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C0FD9">
      <w:pPr>
        <w:snapToGrid w:val="0"/>
        <w:jc w:val="center"/>
        <w:rPr>
          <w:rFonts w:hint="eastAsia" w:ascii="仿宋" w:hAnsi="仿宋" w:eastAsia="仿宋"/>
          <w:b/>
          <w:bCs/>
          <w:sz w:val="36"/>
          <w:szCs w:val="36"/>
          <w:u w:val="single"/>
          <w:lang w:eastAsia="zh-CN"/>
        </w:rPr>
      </w:pPr>
      <w:r>
        <w:rPr>
          <w:rFonts w:hint="eastAsia" w:ascii="仿宋" w:hAnsi="仿宋" w:eastAsia="仿宋"/>
          <w:b/>
          <w:bCs/>
          <w:sz w:val="36"/>
          <w:szCs w:val="36"/>
          <w:u w:val="single"/>
        </w:rPr>
        <w:t>南京大学后勤服务集团人事</w:t>
      </w:r>
      <w:r>
        <w:rPr>
          <w:rFonts w:hint="eastAsia" w:ascii="仿宋" w:hAnsi="仿宋" w:eastAsia="仿宋"/>
          <w:b/>
          <w:bCs/>
          <w:sz w:val="36"/>
          <w:szCs w:val="36"/>
          <w:u w:val="single"/>
          <w:lang w:val="en-US" w:eastAsia="zh-CN"/>
        </w:rPr>
        <w:t>管理系统</w:t>
      </w:r>
      <w:r>
        <w:rPr>
          <w:rFonts w:hint="eastAsia" w:ascii="仿宋" w:hAnsi="仿宋" w:eastAsia="仿宋"/>
          <w:b/>
          <w:bCs/>
          <w:sz w:val="36"/>
          <w:szCs w:val="36"/>
          <w:u w:val="single"/>
        </w:rPr>
        <w:t>招聘</w:t>
      </w:r>
      <w:r>
        <w:rPr>
          <w:rFonts w:hint="eastAsia" w:ascii="仿宋" w:hAnsi="仿宋" w:eastAsia="仿宋"/>
          <w:b/>
          <w:bCs/>
          <w:sz w:val="36"/>
          <w:szCs w:val="36"/>
          <w:u w:val="single"/>
          <w:lang w:val="en-US" w:eastAsia="zh-CN"/>
        </w:rPr>
        <w:t>模块</w:t>
      </w:r>
    </w:p>
    <w:p w14:paraId="45D47703">
      <w:pPr>
        <w:snapToGrid w:val="0"/>
        <w:jc w:val="center"/>
        <w:rPr>
          <w:rFonts w:ascii="仿宋" w:hAnsi="仿宋" w:eastAsia="仿宋"/>
          <w:b/>
          <w:bCs/>
          <w:sz w:val="36"/>
          <w:szCs w:val="36"/>
        </w:rPr>
      </w:pPr>
      <w:r>
        <w:rPr>
          <w:rFonts w:hint="eastAsia" w:ascii="仿宋" w:hAnsi="仿宋" w:eastAsia="仿宋"/>
          <w:b/>
          <w:bCs/>
          <w:sz w:val="36"/>
          <w:szCs w:val="36"/>
        </w:rPr>
        <w:t>采购要求</w:t>
      </w:r>
    </w:p>
    <w:p w14:paraId="25A3432A">
      <w:pPr>
        <w:rPr>
          <w:rFonts w:ascii="仿宋" w:hAnsi="仿宋" w:eastAsia="仿宋"/>
        </w:rPr>
      </w:pPr>
    </w:p>
    <w:p w14:paraId="7A76CD8D">
      <w:pPr>
        <w:rPr>
          <w:rFonts w:ascii="仿宋" w:hAnsi="仿宋" w:eastAsia="仿宋"/>
        </w:rPr>
      </w:pPr>
    </w:p>
    <w:p w14:paraId="01D5748F">
      <w:pPr>
        <w:pStyle w:val="2"/>
        <w:numPr>
          <w:ilvl w:val="0"/>
          <w:numId w:val="1"/>
        </w:numPr>
        <w:spacing w:before="0" w:after="0" w:line="360" w:lineRule="auto"/>
        <w:rPr>
          <w:rFonts w:ascii="仿宋" w:hAnsi="仿宋" w:eastAsia="仿宋"/>
          <w:sz w:val="24"/>
          <w:szCs w:val="24"/>
        </w:rPr>
      </w:pPr>
      <w:r>
        <w:rPr>
          <w:rFonts w:ascii="仿宋" w:hAnsi="仿宋" w:eastAsia="仿宋"/>
          <w:sz w:val="24"/>
          <w:szCs w:val="24"/>
        </w:rPr>
        <w:t>本次招标采购拟实现的功能和目标</w:t>
      </w:r>
    </w:p>
    <w:p w14:paraId="45E18954">
      <w:pPr>
        <w:pStyle w:val="11"/>
        <w:numPr>
          <w:ilvl w:val="0"/>
          <w:numId w:val="2"/>
        </w:numPr>
        <w:ind w:firstLineChars="0"/>
        <w:rPr>
          <w:rFonts w:ascii="仿宋" w:hAnsi="仿宋" w:eastAsia="仿宋"/>
          <w:b/>
          <w:bCs/>
          <w:sz w:val="24"/>
          <w:szCs w:val="24"/>
        </w:rPr>
      </w:pPr>
      <w:r>
        <w:rPr>
          <w:rFonts w:hint="eastAsia" w:ascii="仿宋" w:hAnsi="仿宋" w:eastAsia="仿宋"/>
          <w:b/>
          <w:bCs/>
          <w:sz w:val="24"/>
          <w:szCs w:val="24"/>
        </w:rPr>
        <w:t>实现目标</w:t>
      </w:r>
    </w:p>
    <w:p w14:paraId="0D62DBBF">
      <w:pPr>
        <w:spacing w:line="360" w:lineRule="auto"/>
        <w:ind w:firstLine="420"/>
        <w:rPr>
          <w:rFonts w:ascii="仿宋" w:hAnsi="仿宋" w:eastAsia="仿宋"/>
          <w:sz w:val="24"/>
          <w:szCs w:val="24"/>
        </w:rPr>
      </w:pPr>
      <w:r>
        <w:rPr>
          <w:rFonts w:hint="eastAsia" w:ascii="仿宋" w:hAnsi="仿宋" w:eastAsia="仿宋"/>
          <w:sz w:val="24"/>
          <w:szCs w:val="24"/>
        </w:rPr>
        <w:t>通过信息化手续实现后勤服务集团劳务派遣招聘岗位在线发布、校外人员注册登陆后按统一标准在线填写和提交简历信息、用人单位在线查看简历并提交候选人、人力资源部进行确认和录用功能，录用后人员推送至新进入职模块，实现上下游业务功能衔接。</w:t>
      </w:r>
    </w:p>
    <w:p w14:paraId="07846082">
      <w:pPr>
        <w:pStyle w:val="11"/>
        <w:numPr>
          <w:ilvl w:val="0"/>
          <w:numId w:val="2"/>
        </w:numPr>
        <w:spacing w:line="360" w:lineRule="auto"/>
        <w:ind w:firstLineChars="0"/>
        <w:rPr>
          <w:rFonts w:ascii="仿宋" w:hAnsi="仿宋" w:eastAsia="仿宋"/>
          <w:b/>
          <w:bCs/>
          <w:sz w:val="24"/>
          <w:szCs w:val="24"/>
        </w:rPr>
      </w:pPr>
      <w:r>
        <w:rPr>
          <w:rFonts w:hint="eastAsia" w:ascii="仿宋" w:hAnsi="仿宋" w:eastAsia="仿宋"/>
          <w:b/>
          <w:bCs/>
          <w:sz w:val="24"/>
          <w:szCs w:val="24"/>
        </w:rPr>
        <w:t>拟实现功能</w:t>
      </w:r>
    </w:p>
    <w:p w14:paraId="49914140">
      <w:pPr>
        <w:spacing w:line="360" w:lineRule="auto"/>
        <w:ind w:firstLine="420"/>
        <w:rPr>
          <w:rFonts w:ascii="仿宋" w:hAnsi="仿宋" w:eastAsia="仿宋"/>
          <w:b/>
          <w:bCs/>
          <w:sz w:val="24"/>
          <w:szCs w:val="24"/>
        </w:rPr>
      </w:pPr>
      <w:r>
        <w:rPr>
          <w:rFonts w:hint="eastAsia" w:ascii="仿宋" w:hAnsi="仿宋" w:eastAsia="仿宋"/>
          <w:b/>
          <w:bCs/>
          <w:sz w:val="24"/>
          <w:szCs w:val="24"/>
        </w:rPr>
        <w:t>（1）满足差异化招聘简历和流程配置</w:t>
      </w:r>
    </w:p>
    <w:p w14:paraId="16A9946C">
      <w:pPr>
        <w:spacing w:line="360" w:lineRule="auto"/>
        <w:ind w:firstLine="420"/>
        <w:rPr>
          <w:rFonts w:ascii="仿宋" w:hAnsi="仿宋" w:eastAsia="仿宋"/>
          <w:sz w:val="24"/>
          <w:szCs w:val="24"/>
        </w:rPr>
      </w:pPr>
      <w:r>
        <w:rPr>
          <w:rFonts w:hint="eastAsia" w:ascii="仿宋" w:hAnsi="仿宋" w:eastAsia="仿宋"/>
          <w:sz w:val="24"/>
          <w:szCs w:val="24"/>
        </w:rPr>
        <w:t>劳务派遣岗位涉及一线和二线岗位，需要采集的简历填报内容及报表和流程环节及角色会有差异，系统可针对两种岗位大类分别设置不同的招聘种类，进行差异化的配置，日常运行过程中可支持灵活填报和流程调整和扩展配置。</w:t>
      </w:r>
    </w:p>
    <w:p w14:paraId="03D8FD05">
      <w:pPr>
        <w:spacing w:line="360" w:lineRule="auto"/>
        <w:ind w:firstLine="420"/>
        <w:rPr>
          <w:rFonts w:ascii="仿宋" w:hAnsi="仿宋" w:eastAsia="仿宋"/>
          <w:b/>
          <w:bCs/>
          <w:sz w:val="24"/>
          <w:szCs w:val="24"/>
        </w:rPr>
      </w:pPr>
      <w:r>
        <w:rPr>
          <w:rFonts w:hint="eastAsia" w:ascii="仿宋" w:hAnsi="仿宋" w:eastAsia="仿宋"/>
          <w:b/>
          <w:bCs/>
          <w:sz w:val="24"/>
          <w:szCs w:val="24"/>
        </w:rPr>
        <w:t>（</w:t>
      </w:r>
      <w:r>
        <w:rPr>
          <w:rFonts w:ascii="仿宋" w:hAnsi="仿宋" w:eastAsia="仿宋"/>
          <w:b/>
          <w:bCs/>
          <w:sz w:val="24"/>
          <w:szCs w:val="24"/>
        </w:rPr>
        <w:t>2</w:t>
      </w:r>
      <w:r>
        <w:rPr>
          <w:rFonts w:hint="eastAsia" w:ascii="仿宋" w:hAnsi="仿宋" w:eastAsia="仿宋"/>
          <w:b/>
          <w:bCs/>
          <w:sz w:val="24"/>
          <w:szCs w:val="24"/>
        </w:rPr>
        <w:t>）招聘岗位维护和发布至招聘网站</w:t>
      </w:r>
    </w:p>
    <w:p w14:paraId="18AF7D97">
      <w:pPr>
        <w:spacing w:line="360" w:lineRule="auto"/>
        <w:ind w:firstLine="420"/>
        <w:rPr>
          <w:rFonts w:ascii="仿宋" w:hAnsi="仿宋" w:eastAsia="仿宋"/>
          <w:sz w:val="24"/>
          <w:szCs w:val="24"/>
        </w:rPr>
      </w:pPr>
      <w:r>
        <w:rPr>
          <w:rFonts w:hint="eastAsia" w:ascii="仿宋" w:hAnsi="仿宋" w:eastAsia="仿宋"/>
          <w:sz w:val="24"/>
          <w:szCs w:val="24"/>
        </w:rPr>
        <w:t>可面向集团人力资源部（负责发布二线岗位）或集团各用人单位（负责发布一线岗位）提供招聘岗位信息维护和发布招聘网站功能，发布后岗位支持取消发布、到期后自动过期功能。</w:t>
      </w:r>
    </w:p>
    <w:p w14:paraId="292F4FAF">
      <w:pPr>
        <w:spacing w:line="360" w:lineRule="auto"/>
        <w:rPr>
          <w:rFonts w:ascii="仿宋" w:hAnsi="仿宋" w:eastAsia="仿宋"/>
          <w:sz w:val="24"/>
          <w:szCs w:val="24"/>
        </w:rPr>
      </w:pPr>
      <w:r>
        <w:rPr>
          <w:rFonts w:hint="eastAsia" w:ascii="仿宋" w:hAnsi="仿宋" w:eastAsia="仿宋"/>
          <w:sz w:val="24"/>
          <w:szCs w:val="24"/>
        </w:rPr>
        <w:t>同时可配置招聘网站通知板块，用于按公告类型分组维护和发布通知类信息，如招聘公告、公示、政策文件等。</w:t>
      </w:r>
    </w:p>
    <w:p w14:paraId="6AC87EFA">
      <w:pPr>
        <w:spacing w:line="360" w:lineRule="auto"/>
        <w:ind w:firstLine="420"/>
        <w:rPr>
          <w:rFonts w:ascii="仿宋" w:hAnsi="仿宋" w:eastAsia="仿宋"/>
          <w:b/>
          <w:bCs/>
          <w:sz w:val="24"/>
          <w:szCs w:val="24"/>
        </w:rPr>
      </w:pPr>
      <w:r>
        <w:rPr>
          <w:rFonts w:hint="eastAsia" w:ascii="仿宋" w:hAnsi="仿宋" w:eastAsia="仿宋"/>
          <w:b/>
          <w:bCs/>
          <w:sz w:val="24"/>
          <w:szCs w:val="24"/>
        </w:rPr>
        <w:t>（</w:t>
      </w:r>
      <w:r>
        <w:rPr>
          <w:rFonts w:ascii="仿宋" w:hAnsi="仿宋" w:eastAsia="仿宋"/>
          <w:b/>
          <w:bCs/>
          <w:sz w:val="24"/>
          <w:szCs w:val="24"/>
        </w:rPr>
        <w:t>3</w:t>
      </w:r>
      <w:r>
        <w:rPr>
          <w:rFonts w:hint="eastAsia" w:ascii="仿宋" w:hAnsi="仿宋" w:eastAsia="仿宋"/>
          <w:b/>
          <w:bCs/>
          <w:sz w:val="24"/>
          <w:szCs w:val="24"/>
        </w:rPr>
        <w:t>）校外应聘者端网站和简历投递功能</w:t>
      </w:r>
    </w:p>
    <w:p w14:paraId="3B582707">
      <w:pPr>
        <w:spacing w:line="360" w:lineRule="auto"/>
        <w:ind w:firstLine="420"/>
        <w:rPr>
          <w:rFonts w:ascii="仿宋" w:hAnsi="仿宋" w:eastAsia="仿宋"/>
          <w:sz w:val="24"/>
          <w:szCs w:val="24"/>
        </w:rPr>
      </w:pPr>
      <w:r>
        <w:rPr>
          <w:rFonts w:hint="eastAsia" w:ascii="仿宋" w:hAnsi="仿宋" w:eastAsia="仿宋"/>
          <w:sz w:val="24"/>
          <w:szCs w:val="24"/>
        </w:rPr>
        <w:t>系统提供校外应聘者端可访问的招聘网站，无需登陆即可查看到集团人力资源部或集团各用人单位发布的岗位信息，以及各类通知信息。支持手机或邮箱注册登陆后申请岗位，在线填写个人简历并提交。</w:t>
      </w:r>
    </w:p>
    <w:p w14:paraId="18AC68B8">
      <w:pPr>
        <w:spacing w:line="360" w:lineRule="auto"/>
        <w:ind w:firstLine="420"/>
        <w:rPr>
          <w:rFonts w:ascii="仿宋" w:hAnsi="仿宋" w:eastAsia="仿宋"/>
          <w:b/>
          <w:bCs/>
          <w:sz w:val="24"/>
          <w:szCs w:val="24"/>
        </w:rPr>
      </w:pPr>
      <w:r>
        <w:rPr>
          <w:rFonts w:hint="eastAsia" w:ascii="仿宋" w:hAnsi="仿宋" w:eastAsia="仿宋"/>
          <w:b/>
          <w:bCs/>
          <w:sz w:val="24"/>
          <w:szCs w:val="24"/>
        </w:rPr>
        <w:t>（</w:t>
      </w:r>
      <w:r>
        <w:rPr>
          <w:rFonts w:ascii="仿宋" w:hAnsi="仿宋" w:eastAsia="仿宋"/>
          <w:b/>
          <w:bCs/>
          <w:sz w:val="24"/>
          <w:szCs w:val="24"/>
        </w:rPr>
        <w:t>4</w:t>
      </w:r>
      <w:r>
        <w:rPr>
          <w:rFonts w:hint="eastAsia" w:ascii="仿宋" w:hAnsi="仿宋" w:eastAsia="仿宋"/>
          <w:b/>
          <w:bCs/>
          <w:sz w:val="24"/>
          <w:szCs w:val="24"/>
        </w:rPr>
        <w:t>）管理端简历查询、审核推送和录用</w:t>
      </w:r>
    </w:p>
    <w:p w14:paraId="72F90CF3">
      <w:pPr>
        <w:spacing w:line="360" w:lineRule="auto"/>
        <w:ind w:firstLine="420"/>
        <w:rPr>
          <w:rFonts w:ascii="仿宋" w:hAnsi="仿宋" w:eastAsia="仿宋"/>
          <w:sz w:val="24"/>
          <w:szCs w:val="24"/>
        </w:rPr>
      </w:pPr>
      <w:r>
        <w:rPr>
          <w:rFonts w:hint="eastAsia" w:ascii="仿宋" w:hAnsi="仿宋" w:eastAsia="仿宋"/>
          <w:sz w:val="24"/>
          <w:szCs w:val="24"/>
        </w:rPr>
        <w:t>校外应聘者投递岗位简历后，用人单位可在线查询过滤应聘者简历</w:t>
      </w:r>
      <w:r>
        <w:rPr>
          <w:rFonts w:ascii="仿宋" w:hAnsi="仿宋" w:eastAsia="仿宋"/>
          <w:sz w:val="24"/>
          <w:szCs w:val="24"/>
        </w:rPr>
        <w:t>，系统支持条件设置，标识出不符合条件人员；同时提供应聘者简历表及一览表生成和导出，方便用人单位或集团人力资源部线下开展会议使用。</w:t>
      </w:r>
    </w:p>
    <w:p w14:paraId="379398F4">
      <w:pPr>
        <w:spacing w:line="360" w:lineRule="auto"/>
        <w:ind w:firstLine="420"/>
        <w:rPr>
          <w:rFonts w:ascii="仿宋" w:hAnsi="仿宋" w:eastAsia="仿宋"/>
          <w:sz w:val="24"/>
          <w:szCs w:val="24"/>
        </w:rPr>
      </w:pPr>
      <w:r>
        <w:rPr>
          <w:rFonts w:hint="eastAsia" w:ascii="仿宋" w:hAnsi="仿宋" w:eastAsia="仿宋"/>
          <w:sz w:val="24"/>
          <w:szCs w:val="24"/>
        </w:rPr>
        <w:t>系统支持用人单位按</w:t>
      </w:r>
      <w:r>
        <w:rPr>
          <w:rFonts w:hint="eastAsia" w:ascii="仿宋" w:hAnsi="仿宋" w:eastAsia="仿宋"/>
          <w:sz w:val="24"/>
          <w:szCs w:val="24"/>
          <w:lang w:val="en-US" w:eastAsia="zh-CN"/>
        </w:rPr>
        <w:t>一定比例</w:t>
      </w:r>
      <w:r>
        <w:rPr>
          <w:rFonts w:ascii="仿宋" w:hAnsi="仿宋" w:eastAsia="仿宋"/>
          <w:sz w:val="24"/>
          <w:szCs w:val="24"/>
        </w:rPr>
        <w:t>提交候选人至集团人力资源部，最终由集团人力资源部进行在线录用并选择是否发送录用通知（包括短信或邮箱）。</w:t>
      </w:r>
    </w:p>
    <w:p w14:paraId="15DC4E64">
      <w:pPr>
        <w:spacing w:line="360" w:lineRule="auto"/>
        <w:ind w:firstLine="420"/>
        <w:rPr>
          <w:rFonts w:ascii="仿宋" w:hAnsi="仿宋" w:eastAsia="仿宋"/>
          <w:b/>
          <w:bCs/>
          <w:sz w:val="24"/>
          <w:szCs w:val="24"/>
        </w:rPr>
      </w:pPr>
      <w:r>
        <w:rPr>
          <w:rFonts w:hint="eastAsia" w:ascii="仿宋" w:hAnsi="仿宋" w:eastAsia="仿宋"/>
          <w:b/>
          <w:bCs/>
          <w:sz w:val="24"/>
          <w:szCs w:val="24"/>
        </w:rPr>
        <w:t>（</w:t>
      </w:r>
      <w:r>
        <w:rPr>
          <w:rFonts w:ascii="仿宋" w:hAnsi="仿宋" w:eastAsia="仿宋"/>
          <w:b/>
          <w:bCs/>
          <w:sz w:val="24"/>
          <w:szCs w:val="24"/>
        </w:rPr>
        <w:t>5</w:t>
      </w:r>
      <w:r>
        <w:rPr>
          <w:rFonts w:hint="eastAsia" w:ascii="仿宋" w:hAnsi="仿宋" w:eastAsia="仿宋"/>
          <w:b/>
          <w:bCs/>
          <w:sz w:val="24"/>
          <w:szCs w:val="24"/>
        </w:rPr>
        <w:t>）应聘者简历信息管理端修改</w:t>
      </w:r>
    </w:p>
    <w:p w14:paraId="4C71A3D9">
      <w:pPr>
        <w:spacing w:line="360" w:lineRule="auto"/>
        <w:ind w:firstLine="420"/>
        <w:rPr>
          <w:rFonts w:ascii="仿宋" w:hAnsi="仿宋" w:eastAsia="仿宋"/>
          <w:sz w:val="24"/>
          <w:szCs w:val="24"/>
        </w:rPr>
      </w:pPr>
      <w:r>
        <w:rPr>
          <w:rFonts w:hint="eastAsia" w:ascii="仿宋" w:hAnsi="仿宋" w:eastAsia="仿宋"/>
          <w:sz w:val="24"/>
          <w:szCs w:val="24"/>
        </w:rPr>
        <w:t>面向集团人力资源部提供应聘者简历修改功能，包括简历中的表单字段信息修改、表格记录修改或新增、附件删除和重新上传。</w:t>
      </w:r>
    </w:p>
    <w:p w14:paraId="31F80D4C">
      <w:pPr>
        <w:spacing w:line="360" w:lineRule="auto"/>
        <w:ind w:firstLine="420"/>
        <w:rPr>
          <w:rFonts w:ascii="仿宋" w:hAnsi="仿宋" w:eastAsia="仿宋"/>
          <w:b/>
          <w:bCs/>
          <w:sz w:val="24"/>
          <w:szCs w:val="24"/>
        </w:rPr>
      </w:pPr>
      <w:r>
        <w:rPr>
          <w:rFonts w:hint="eastAsia" w:ascii="仿宋" w:hAnsi="仿宋" w:eastAsia="仿宋"/>
          <w:b/>
          <w:bCs/>
          <w:sz w:val="24"/>
          <w:szCs w:val="24"/>
        </w:rPr>
        <w:t>（</w:t>
      </w:r>
      <w:r>
        <w:rPr>
          <w:rFonts w:ascii="仿宋" w:hAnsi="仿宋" w:eastAsia="仿宋"/>
          <w:b/>
          <w:bCs/>
          <w:sz w:val="24"/>
          <w:szCs w:val="24"/>
        </w:rPr>
        <w:t>6</w:t>
      </w:r>
      <w:r>
        <w:rPr>
          <w:rFonts w:hint="eastAsia" w:ascii="仿宋" w:hAnsi="仿宋" w:eastAsia="仿宋"/>
          <w:b/>
          <w:bCs/>
          <w:sz w:val="24"/>
          <w:szCs w:val="24"/>
        </w:rPr>
        <w:t>）与下游新进入职管理模块数据衔接</w:t>
      </w:r>
    </w:p>
    <w:p w14:paraId="307EA2E0">
      <w:pPr>
        <w:spacing w:line="360" w:lineRule="auto"/>
        <w:ind w:firstLine="420"/>
        <w:rPr>
          <w:rFonts w:ascii="仿宋" w:hAnsi="仿宋" w:eastAsia="仿宋"/>
          <w:sz w:val="24"/>
          <w:szCs w:val="24"/>
        </w:rPr>
      </w:pPr>
      <w:r>
        <w:rPr>
          <w:rFonts w:hint="eastAsia" w:ascii="仿宋" w:hAnsi="仿宋" w:eastAsia="仿宋"/>
          <w:sz w:val="24"/>
          <w:szCs w:val="24"/>
        </w:rPr>
        <w:t>经集团人力资源部录用后，新进人员数据推送至新进入职管理模块“待录用人员提交”环节，用人单位只需要基于招聘简历信息修改或补充入职环节需要的信息即可，减少入职人员信息录用工作量。</w:t>
      </w:r>
    </w:p>
    <w:p w14:paraId="09F3D0A4">
      <w:pPr>
        <w:spacing w:line="360" w:lineRule="auto"/>
        <w:ind w:firstLine="480" w:firstLineChars="200"/>
        <w:rPr>
          <w:rFonts w:ascii="仿宋" w:hAnsi="仿宋" w:eastAsia="仿宋"/>
          <w:sz w:val="24"/>
          <w:szCs w:val="24"/>
        </w:rPr>
      </w:pPr>
      <w:r>
        <w:rPr>
          <w:rFonts w:hint="eastAsia" w:ascii="仿宋" w:hAnsi="仿宋" w:eastAsia="仿宋"/>
          <w:sz w:val="24"/>
          <w:szCs w:val="24"/>
        </w:rPr>
        <w:t>新进入职模块需要面向集团人力资源部提供用人单位基于招聘简历修改记录查询，查询记录包括：被修改入职人员基础信息、修改人、修改时间、修改类型（新增、修改、删除）、修改表单字段名称（或扩展信息名称）。</w:t>
      </w:r>
    </w:p>
    <w:p w14:paraId="48FC7671">
      <w:pPr>
        <w:spacing w:line="360" w:lineRule="auto"/>
        <w:ind w:firstLine="420"/>
        <w:rPr>
          <w:rFonts w:ascii="仿宋" w:hAnsi="仿宋" w:eastAsia="仿宋"/>
          <w:b/>
          <w:bCs/>
          <w:sz w:val="24"/>
          <w:szCs w:val="24"/>
        </w:rPr>
      </w:pPr>
      <w:r>
        <w:rPr>
          <w:rFonts w:hint="eastAsia" w:ascii="仿宋" w:hAnsi="仿宋" w:eastAsia="仿宋"/>
          <w:b/>
          <w:bCs/>
          <w:sz w:val="24"/>
          <w:szCs w:val="24"/>
        </w:rPr>
        <w:t>（7）其他要求</w:t>
      </w:r>
    </w:p>
    <w:p w14:paraId="01325286">
      <w:pPr>
        <w:spacing w:line="360" w:lineRule="auto"/>
        <w:ind w:firstLine="420"/>
        <w:rPr>
          <w:rFonts w:ascii="仿宋" w:hAnsi="仿宋" w:eastAsia="仿宋"/>
          <w:sz w:val="24"/>
          <w:szCs w:val="24"/>
        </w:rPr>
      </w:pPr>
      <w:r>
        <w:rPr>
          <w:rFonts w:hint="eastAsia" w:ascii="仿宋" w:hAnsi="仿宋" w:eastAsia="仿宋"/>
          <w:sz w:val="24"/>
          <w:szCs w:val="24"/>
        </w:rPr>
        <w:t>由于招聘流程通过线上和线下结合方式，需要各级领导审批皆以线下汇报或会议方式，因此本次建设教职工招聘模块无需实现移动端审批功能，以上需求描述皆通过</w:t>
      </w:r>
      <w:r>
        <w:rPr>
          <w:rFonts w:ascii="仿宋" w:hAnsi="仿宋" w:eastAsia="仿宋"/>
          <w:sz w:val="24"/>
          <w:szCs w:val="24"/>
        </w:rPr>
        <w:t>PC端实现。</w:t>
      </w:r>
    </w:p>
    <w:p w14:paraId="4D7C6983">
      <w:pPr>
        <w:spacing w:line="360" w:lineRule="auto"/>
        <w:rPr>
          <w:rFonts w:ascii="仿宋" w:hAnsi="仿宋" w:eastAsia="仿宋"/>
          <w:sz w:val="24"/>
          <w:szCs w:val="24"/>
        </w:rPr>
      </w:pPr>
    </w:p>
    <w:p w14:paraId="14707F50">
      <w:pPr>
        <w:pStyle w:val="2"/>
        <w:numPr>
          <w:ilvl w:val="0"/>
          <w:numId w:val="1"/>
        </w:numPr>
        <w:spacing w:before="0" w:after="0" w:line="360" w:lineRule="auto"/>
        <w:rPr>
          <w:rFonts w:ascii="仿宋" w:hAnsi="仿宋" w:eastAsia="仿宋"/>
          <w:sz w:val="24"/>
          <w:szCs w:val="24"/>
        </w:rPr>
      </w:pPr>
      <w:r>
        <w:rPr>
          <w:rFonts w:hint="eastAsia" w:ascii="仿宋" w:hAnsi="仿宋" w:eastAsia="仿宋"/>
          <w:sz w:val="24"/>
          <w:szCs w:val="24"/>
        </w:rPr>
        <w:t>产品清单</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5812"/>
        <w:gridCol w:w="1417"/>
      </w:tblGrid>
      <w:tr w14:paraId="275EF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4E9D6BD">
            <w:pPr>
              <w:spacing w:line="400" w:lineRule="exact"/>
              <w:jc w:val="center"/>
              <w:rPr>
                <w:rFonts w:ascii="仿宋" w:hAnsi="仿宋" w:eastAsia="仿宋"/>
                <w:b/>
                <w:sz w:val="24"/>
              </w:rPr>
            </w:pPr>
            <w:r>
              <w:rPr>
                <w:rFonts w:hint="eastAsia" w:ascii="仿宋" w:hAnsi="仿宋" w:eastAsia="仿宋"/>
                <w:b/>
                <w:sz w:val="24"/>
              </w:rPr>
              <w:t>序号</w:t>
            </w:r>
          </w:p>
        </w:tc>
        <w:tc>
          <w:tcPr>
            <w:tcW w:w="5812" w:type="dxa"/>
            <w:vAlign w:val="center"/>
          </w:tcPr>
          <w:p w14:paraId="6E25998C">
            <w:pPr>
              <w:spacing w:line="400" w:lineRule="exact"/>
              <w:jc w:val="center"/>
              <w:rPr>
                <w:rFonts w:ascii="仿宋" w:hAnsi="仿宋" w:eastAsia="仿宋"/>
                <w:b/>
                <w:sz w:val="24"/>
              </w:rPr>
            </w:pPr>
            <w:r>
              <w:rPr>
                <w:rFonts w:hint="eastAsia" w:ascii="仿宋" w:hAnsi="仿宋" w:eastAsia="仿宋"/>
                <w:b/>
                <w:sz w:val="24"/>
              </w:rPr>
              <w:t>名称</w:t>
            </w:r>
          </w:p>
        </w:tc>
        <w:tc>
          <w:tcPr>
            <w:tcW w:w="1417" w:type="dxa"/>
            <w:vAlign w:val="center"/>
          </w:tcPr>
          <w:p w14:paraId="27464ADD">
            <w:pPr>
              <w:spacing w:line="400" w:lineRule="exact"/>
              <w:jc w:val="center"/>
              <w:rPr>
                <w:rFonts w:ascii="仿宋" w:hAnsi="仿宋" w:eastAsia="仿宋"/>
                <w:b/>
                <w:sz w:val="24"/>
              </w:rPr>
            </w:pPr>
            <w:r>
              <w:rPr>
                <w:rFonts w:hint="eastAsia" w:ascii="仿宋" w:hAnsi="仿宋" w:eastAsia="仿宋"/>
                <w:b/>
                <w:sz w:val="24"/>
              </w:rPr>
              <w:t>数量</w:t>
            </w:r>
          </w:p>
        </w:tc>
      </w:tr>
      <w:tr w14:paraId="1A305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CB718EF">
            <w:pPr>
              <w:spacing w:line="400" w:lineRule="exact"/>
              <w:jc w:val="center"/>
              <w:rPr>
                <w:rFonts w:ascii="仿宋" w:hAnsi="仿宋" w:eastAsia="仿宋"/>
                <w:sz w:val="24"/>
              </w:rPr>
            </w:pPr>
            <w:r>
              <w:rPr>
                <w:rFonts w:hint="eastAsia" w:ascii="仿宋" w:hAnsi="仿宋" w:eastAsia="仿宋"/>
                <w:sz w:val="24"/>
              </w:rPr>
              <w:t>1</w:t>
            </w:r>
          </w:p>
        </w:tc>
        <w:tc>
          <w:tcPr>
            <w:tcW w:w="5812" w:type="dxa"/>
            <w:vAlign w:val="center"/>
          </w:tcPr>
          <w:p w14:paraId="5B870D19">
            <w:pPr>
              <w:spacing w:line="400" w:lineRule="exact"/>
              <w:rPr>
                <w:rFonts w:ascii="仿宋" w:hAnsi="仿宋" w:eastAsia="仿宋"/>
                <w:sz w:val="24"/>
              </w:rPr>
            </w:pPr>
            <w:r>
              <w:rPr>
                <w:rFonts w:hint="eastAsia" w:ascii="仿宋" w:hAnsi="仿宋" w:eastAsia="仿宋"/>
                <w:sz w:val="24"/>
              </w:rPr>
              <w:t>招聘简历和流程配置</w:t>
            </w:r>
          </w:p>
        </w:tc>
        <w:tc>
          <w:tcPr>
            <w:tcW w:w="1417" w:type="dxa"/>
            <w:vAlign w:val="center"/>
          </w:tcPr>
          <w:p w14:paraId="49C18929">
            <w:pPr>
              <w:spacing w:line="400" w:lineRule="exact"/>
              <w:jc w:val="center"/>
              <w:rPr>
                <w:rFonts w:ascii="仿宋" w:hAnsi="仿宋" w:eastAsia="仿宋"/>
                <w:sz w:val="24"/>
              </w:rPr>
            </w:pPr>
            <w:r>
              <w:rPr>
                <w:rFonts w:ascii="仿宋" w:hAnsi="仿宋" w:eastAsia="仿宋"/>
                <w:sz w:val="24"/>
              </w:rPr>
              <w:t>1</w:t>
            </w:r>
          </w:p>
        </w:tc>
      </w:tr>
      <w:tr w14:paraId="038FA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87CBBB1">
            <w:pPr>
              <w:spacing w:line="400" w:lineRule="exact"/>
              <w:jc w:val="center"/>
              <w:rPr>
                <w:rFonts w:ascii="仿宋" w:hAnsi="仿宋" w:eastAsia="仿宋"/>
                <w:sz w:val="24"/>
              </w:rPr>
            </w:pPr>
            <w:r>
              <w:rPr>
                <w:rFonts w:hint="eastAsia" w:ascii="仿宋" w:hAnsi="仿宋" w:eastAsia="仿宋"/>
                <w:sz w:val="24"/>
              </w:rPr>
              <w:t>2</w:t>
            </w:r>
          </w:p>
        </w:tc>
        <w:tc>
          <w:tcPr>
            <w:tcW w:w="5812" w:type="dxa"/>
            <w:vAlign w:val="center"/>
          </w:tcPr>
          <w:p w14:paraId="2C3A662E">
            <w:pPr>
              <w:spacing w:line="400" w:lineRule="exact"/>
              <w:rPr>
                <w:rFonts w:ascii="仿宋" w:hAnsi="仿宋" w:eastAsia="仿宋"/>
                <w:sz w:val="24"/>
              </w:rPr>
            </w:pPr>
            <w:r>
              <w:rPr>
                <w:rFonts w:hint="eastAsia" w:ascii="仿宋" w:hAnsi="仿宋" w:eastAsia="仿宋"/>
                <w:sz w:val="24"/>
              </w:rPr>
              <w:t>招聘岗位维护和发布至招聘网站</w:t>
            </w:r>
          </w:p>
        </w:tc>
        <w:tc>
          <w:tcPr>
            <w:tcW w:w="1417" w:type="dxa"/>
            <w:vAlign w:val="center"/>
          </w:tcPr>
          <w:p w14:paraId="3AF09D4F">
            <w:pPr>
              <w:spacing w:line="400" w:lineRule="exact"/>
              <w:jc w:val="center"/>
              <w:rPr>
                <w:rFonts w:ascii="仿宋" w:hAnsi="仿宋" w:eastAsia="仿宋"/>
                <w:sz w:val="24"/>
              </w:rPr>
            </w:pPr>
            <w:r>
              <w:rPr>
                <w:rFonts w:ascii="仿宋" w:hAnsi="仿宋" w:eastAsia="仿宋"/>
                <w:sz w:val="24"/>
              </w:rPr>
              <w:t>1</w:t>
            </w:r>
          </w:p>
        </w:tc>
      </w:tr>
      <w:tr w14:paraId="759B7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A266E63">
            <w:pPr>
              <w:spacing w:line="400" w:lineRule="exact"/>
              <w:jc w:val="center"/>
              <w:rPr>
                <w:rFonts w:ascii="仿宋" w:hAnsi="仿宋" w:eastAsia="仿宋"/>
                <w:sz w:val="24"/>
              </w:rPr>
            </w:pPr>
            <w:r>
              <w:rPr>
                <w:rFonts w:hint="eastAsia" w:ascii="仿宋" w:hAnsi="仿宋" w:eastAsia="仿宋"/>
                <w:sz w:val="24"/>
              </w:rPr>
              <w:t>3</w:t>
            </w:r>
          </w:p>
        </w:tc>
        <w:tc>
          <w:tcPr>
            <w:tcW w:w="5812" w:type="dxa"/>
            <w:vAlign w:val="center"/>
          </w:tcPr>
          <w:p w14:paraId="6124729B">
            <w:pPr>
              <w:spacing w:line="400" w:lineRule="exact"/>
              <w:rPr>
                <w:rFonts w:ascii="仿宋" w:hAnsi="仿宋" w:eastAsia="仿宋"/>
                <w:sz w:val="24"/>
              </w:rPr>
            </w:pPr>
            <w:r>
              <w:rPr>
                <w:rFonts w:hint="eastAsia" w:ascii="仿宋" w:hAnsi="仿宋" w:eastAsia="仿宋"/>
                <w:sz w:val="24"/>
              </w:rPr>
              <w:t>校外应聘者端网站和简历投递</w:t>
            </w:r>
          </w:p>
        </w:tc>
        <w:tc>
          <w:tcPr>
            <w:tcW w:w="1417" w:type="dxa"/>
            <w:vAlign w:val="center"/>
          </w:tcPr>
          <w:p w14:paraId="658C2A1D">
            <w:pPr>
              <w:spacing w:line="400" w:lineRule="exact"/>
              <w:jc w:val="center"/>
              <w:rPr>
                <w:rFonts w:ascii="仿宋" w:hAnsi="仿宋" w:eastAsia="仿宋"/>
                <w:sz w:val="24"/>
              </w:rPr>
            </w:pPr>
            <w:r>
              <w:rPr>
                <w:rFonts w:ascii="仿宋" w:hAnsi="仿宋" w:eastAsia="仿宋"/>
                <w:sz w:val="24"/>
              </w:rPr>
              <w:t>1</w:t>
            </w:r>
          </w:p>
        </w:tc>
      </w:tr>
      <w:tr w14:paraId="16D84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B11BA0F">
            <w:pPr>
              <w:spacing w:line="400" w:lineRule="exact"/>
              <w:jc w:val="center"/>
              <w:rPr>
                <w:rFonts w:ascii="仿宋" w:hAnsi="仿宋" w:eastAsia="仿宋"/>
                <w:sz w:val="24"/>
              </w:rPr>
            </w:pPr>
            <w:r>
              <w:rPr>
                <w:rFonts w:hint="eastAsia" w:ascii="仿宋" w:hAnsi="仿宋" w:eastAsia="仿宋"/>
                <w:sz w:val="24"/>
              </w:rPr>
              <w:t>4</w:t>
            </w:r>
          </w:p>
        </w:tc>
        <w:tc>
          <w:tcPr>
            <w:tcW w:w="5812" w:type="dxa"/>
            <w:vAlign w:val="center"/>
          </w:tcPr>
          <w:p w14:paraId="287CD619">
            <w:pPr>
              <w:spacing w:line="400" w:lineRule="exact"/>
              <w:rPr>
                <w:rFonts w:ascii="仿宋" w:hAnsi="仿宋" w:eastAsia="仿宋"/>
                <w:sz w:val="24"/>
              </w:rPr>
            </w:pPr>
            <w:r>
              <w:rPr>
                <w:rFonts w:hint="eastAsia" w:ascii="仿宋" w:hAnsi="仿宋" w:eastAsia="仿宋"/>
                <w:sz w:val="24"/>
              </w:rPr>
              <w:t>管理端简历查询、审核推送和录用</w:t>
            </w:r>
          </w:p>
        </w:tc>
        <w:tc>
          <w:tcPr>
            <w:tcW w:w="1417" w:type="dxa"/>
            <w:vAlign w:val="center"/>
          </w:tcPr>
          <w:p w14:paraId="5BC42965">
            <w:pPr>
              <w:spacing w:line="400" w:lineRule="exact"/>
              <w:jc w:val="center"/>
              <w:rPr>
                <w:rFonts w:ascii="仿宋" w:hAnsi="仿宋" w:eastAsia="仿宋"/>
                <w:sz w:val="24"/>
              </w:rPr>
            </w:pPr>
            <w:r>
              <w:rPr>
                <w:rFonts w:ascii="仿宋" w:hAnsi="仿宋" w:eastAsia="仿宋"/>
                <w:sz w:val="24"/>
              </w:rPr>
              <w:t>1</w:t>
            </w:r>
          </w:p>
        </w:tc>
      </w:tr>
      <w:tr w14:paraId="0EC74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ED941CD">
            <w:pPr>
              <w:spacing w:line="400" w:lineRule="exact"/>
              <w:jc w:val="center"/>
              <w:rPr>
                <w:rFonts w:ascii="仿宋" w:hAnsi="仿宋" w:eastAsia="仿宋"/>
                <w:sz w:val="24"/>
              </w:rPr>
            </w:pPr>
            <w:r>
              <w:rPr>
                <w:rFonts w:hint="eastAsia" w:ascii="仿宋" w:hAnsi="仿宋" w:eastAsia="仿宋"/>
                <w:sz w:val="24"/>
              </w:rPr>
              <w:t>5</w:t>
            </w:r>
          </w:p>
        </w:tc>
        <w:tc>
          <w:tcPr>
            <w:tcW w:w="5812" w:type="dxa"/>
            <w:vAlign w:val="center"/>
          </w:tcPr>
          <w:p w14:paraId="35244653">
            <w:pPr>
              <w:spacing w:line="400" w:lineRule="exact"/>
              <w:rPr>
                <w:rFonts w:ascii="仿宋" w:hAnsi="仿宋" w:eastAsia="仿宋"/>
                <w:sz w:val="24"/>
              </w:rPr>
            </w:pPr>
            <w:r>
              <w:rPr>
                <w:rFonts w:hint="eastAsia" w:ascii="仿宋" w:hAnsi="仿宋" w:eastAsia="仿宋"/>
                <w:sz w:val="24"/>
              </w:rPr>
              <w:t>应聘者简历信息管理端修改</w:t>
            </w:r>
          </w:p>
        </w:tc>
        <w:tc>
          <w:tcPr>
            <w:tcW w:w="1417" w:type="dxa"/>
            <w:vAlign w:val="center"/>
          </w:tcPr>
          <w:p w14:paraId="21CE6DA5">
            <w:pPr>
              <w:spacing w:line="400" w:lineRule="exact"/>
              <w:jc w:val="center"/>
              <w:rPr>
                <w:rFonts w:ascii="仿宋" w:hAnsi="仿宋" w:eastAsia="仿宋"/>
                <w:sz w:val="24"/>
              </w:rPr>
            </w:pPr>
            <w:r>
              <w:rPr>
                <w:rFonts w:ascii="仿宋" w:hAnsi="仿宋" w:eastAsia="仿宋"/>
                <w:sz w:val="24"/>
              </w:rPr>
              <w:t>1</w:t>
            </w:r>
          </w:p>
        </w:tc>
      </w:tr>
      <w:tr w14:paraId="04C0D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E7CF936">
            <w:pPr>
              <w:spacing w:line="400" w:lineRule="exact"/>
              <w:jc w:val="center"/>
              <w:rPr>
                <w:rFonts w:ascii="仿宋" w:hAnsi="仿宋" w:eastAsia="仿宋"/>
                <w:sz w:val="24"/>
              </w:rPr>
            </w:pPr>
            <w:r>
              <w:rPr>
                <w:rFonts w:hint="eastAsia" w:ascii="仿宋" w:hAnsi="仿宋" w:eastAsia="仿宋"/>
                <w:sz w:val="24"/>
              </w:rPr>
              <w:t>6</w:t>
            </w:r>
          </w:p>
        </w:tc>
        <w:tc>
          <w:tcPr>
            <w:tcW w:w="5812" w:type="dxa"/>
            <w:vAlign w:val="center"/>
          </w:tcPr>
          <w:p w14:paraId="0C2E030E">
            <w:pPr>
              <w:spacing w:line="400" w:lineRule="exact"/>
              <w:rPr>
                <w:rFonts w:ascii="仿宋" w:hAnsi="仿宋" w:eastAsia="仿宋"/>
                <w:sz w:val="24"/>
              </w:rPr>
            </w:pPr>
            <w:r>
              <w:rPr>
                <w:rFonts w:hint="eastAsia" w:ascii="仿宋" w:hAnsi="仿宋" w:eastAsia="仿宋"/>
                <w:sz w:val="24"/>
              </w:rPr>
              <w:t>与下游新进入职管理模块数据衔接</w:t>
            </w:r>
          </w:p>
        </w:tc>
        <w:tc>
          <w:tcPr>
            <w:tcW w:w="1417" w:type="dxa"/>
            <w:vAlign w:val="center"/>
          </w:tcPr>
          <w:p w14:paraId="6A0AF9D1">
            <w:pPr>
              <w:spacing w:line="400" w:lineRule="exact"/>
              <w:jc w:val="center"/>
              <w:rPr>
                <w:rFonts w:ascii="仿宋" w:hAnsi="仿宋" w:eastAsia="仿宋"/>
                <w:sz w:val="24"/>
              </w:rPr>
            </w:pPr>
            <w:r>
              <w:rPr>
                <w:rFonts w:ascii="仿宋" w:hAnsi="仿宋" w:eastAsia="仿宋"/>
                <w:sz w:val="24"/>
              </w:rPr>
              <w:t>1</w:t>
            </w:r>
          </w:p>
        </w:tc>
      </w:tr>
    </w:tbl>
    <w:p w14:paraId="10E63A32">
      <w:pPr>
        <w:ind w:firstLine="420"/>
        <w:rPr>
          <w:rFonts w:eastAsia="仿宋"/>
          <w:sz w:val="24"/>
        </w:rPr>
      </w:pPr>
      <w:r>
        <w:rPr>
          <w:rFonts w:hint="eastAsia" w:eastAsia="仿宋"/>
          <w:sz w:val="24"/>
        </w:rPr>
        <w:t>★响应文件需给出分项详细报价。</w:t>
      </w:r>
    </w:p>
    <w:p w14:paraId="786C4AF4">
      <w:pPr>
        <w:ind w:firstLine="420"/>
        <w:rPr>
          <w:rFonts w:eastAsia="仿宋"/>
          <w:sz w:val="24"/>
        </w:rPr>
      </w:pPr>
    </w:p>
    <w:p w14:paraId="498A6643">
      <w:pPr>
        <w:pStyle w:val="2"/>
        <w:numPr>
          <w:ilvl w:val="0"/>
          <w:numId w:val="1"/>
        </w:numPr>
        <w:spacing w:before="0" w:after="0" w:line="360" w:lineRule="auto"/>
        <w:rPr>
          <w:rFonts w:ascii="仿宋" w:hAnsi="仿宋" w:eastAsia="仿宋"/>
          <w:sz w:val="24"/>
          <w:szCs w:val="24"/>
        </w:rPr>
      </w:pPr>
      <w:r>
        <w:rPr>
          <w:rFonts w:hint="eastAsia" w:ascii="仿宋" w:hAnsi="仿宋" w:eastAsia="仿宋"/>
          <w:sz w:val="24"/>
          <w:szCs w:val="24"/>
        </w:rPr>
        <w:t>产品需满足的功能和质量要求，包括性能、材料、结构、外观、安全或服务内容和标准等</w:t>
      </w:r>
    </w:p>
    <w:p w14:paraId="260CBC3D">
      <w:pPr>
        <w:spacing w:line="360" w:lineRule="auto"/>
        <w:ind w:firstLine="420"/>
        <w:rPr>
          <w:rFonts w:ascii="仿宋" w:hAnsi="仿宋" w:eastAsia="仿宋"/>
          <w:b/>
          <w:bCs/>
          <w:sz w:val="24"/>
          <w:szCs w:val="24"/>
        </w:rPr>
      </w:pPr>
      <w:r>
        <w:rPr>
          <w:rFonts w:ascii="仿宋" w:hAnsi="仿宋" w:eastAsia="仿宋"/>
          <w:b/>
          <w:bCs/>
          <w:sz w:val="24"/>
          <w:szCs w:val="24"/>
        </w:rPr>
        <w:t>1.技术要求</w:t>
      </w:r>
    </w:p>
    <w:p w14:paraId="293B653D">
      <w:pPr>
        <w:spacing w:line="360" w:lineRule="auto"/>
        <w:ind w:firstLine="420"/>
        <w:rPr>
          <w:rFonts w:ascii="仿宋" w:hAnsi="仿宋" w:eastAsia="仿宋"/>
          <w:sz w:val="24"/>
          <w:szCs w:val="24"/>
        </w:rPr>
      </w:pPr>
      <w:r>
        <w:rPr>
          <w:rFonts w:hint="eastAsia" w:ascii="仿宋" w:hAnsi="仿宋" w:eastAsia="仿宋"/>
          <w:sz w:val="24"/>
          <w:szCs w:val="24"/>
        </w:rPr>
        <w:t>★供应商提供的平台和系统均要求采用</w:t>
      </w:r>
      <w:r>
        <w:rPr>
          <w:rFonts w:ascii="仿宋" w:hAnsi="仿宋" w:eastAsia="仿宋"/>
          <w:sz w:val="24"/>
          <w:szCs w:val="24"/>
        </w:rPr>
        <w:t>B/S结构，可运行于Unix、Linux、windows等高安全性操作系统。开发技术应采用J2EE标准、组件技术及在数据交换上对XML的支持，使系统功能最优化，同时将整体系统内部在技术上的相互依赖性减至最低。</w:t>
      </w:r>
    </w:p>
    <w:p w14:paraId="281C5C2C">
      <w:pPr>
        <w:spacing w:line="360" w:lineRule="auto"/>
        <w:ind w:firstLine="420"/>
        <w:rPr>
          <w:rFonts w:ascii="仿宋" w:hAnsi="仿宋" w:eastAsia="仿宋"/>
          <w:sz w:val="24"/>
          <w:szCs w:val="24"/>
        </w:rPr>
      </w:pPr>
      <w:r>
        <w:rPr>
          <w:rFonts w:hint="eastAsia" w:ascii="仿宋" w:hAnsi="仿宋" w:eastAsia="仿宋"/>
          <w:sz w:val="24"/>
          <w:szCs w:val="24"/>
        </w:rPr>
        <w:t>具体要求如下：</w:t>
      </w:r>
    </w:p>
    <w:p w14:paraId="5A8ECA3D">
      <w:pPr>
        <w:spacing w:line="360" w:lineRule="auto"/>
        <w:ind w:firstLine="42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 xml:space="preserve">1）平台及应用系统软件必须遵循J2EE的技术路线，采用Java编程语言和服务器端Java技术进行开发，业务应用系统和数据集成平台均必须基于oracle 11g或以上的大型数据库之上。 </w:t>
      </w:r>
    </w:p>
    <w:p w14:paraId="69B76FEF">
      <w:pPr>
        <w:spacing w:line="360" w:lineRule="auto"/>
        <w:ind w:firstLine="42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2）采用面向对象的组件技术，着重于开发构成应用程序“业务对象”的可重复使用的组件，利用这些组件顺利地建立分布式应用程序。</w:t>
      </w:r>
    </w:p>
    <w:p w14:paraId="1C6627ED">
      <w:pPr>
        <w:spacing w:line="360" w:lineRule="auto"/>
        <w:ind w:firstLine="42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3）采用成熟的SOA架构及设计理念，保证学校内部各业务系统集成和交互过程中异构技术架构和异构数据结构集成中的稳定性和可管理性。</w:t>
      </w:r>
    </w:p>
    <w:p w14:paraId="60226427">
      <w:pPr>
        <w:spacing w:line="360" w:lineRule="auto"/>
        <w:ind w:firstLine="42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4）应用程序开发与运行结构要基于统一的技术开发平台的三层架构，即Web服务器、应用支撑服务器和数据库服务器。</w:t>
      </w:r>
    </w:p>
    <w:p w14:paraId="5201FC4C">
      <w:pPr>
        <w:spacing w:line="360" w:lineRule="auto"/>
        <w:ind w:firstLine="420"/>
        <w:rPr>
          <w:rFonts w:ascii="仿宋" w:hAnsi="仿宋" w:eastAsia="仿宋"/>
          <w:b/>
          <w:bCs/>
          <w:sz w:val="24"/>
          <w:szCs w:val="24"/>
        </w:rPr>
      </w:pPr>
      <w:r>
        <w:rPr>
          <w:rFonts w:hint="eastAsia" w:ascii="仿宋" w:hAnsi="仿宋" w:eastAsia="仿宋"/>
          <w:b/>
          <w:bCs/>
          <w:sz w:val="24"/>
          <w:szCs w:val="24"/>
        </w:rPr>
        <w:t>2</w:t>
      </w:r>
      <w:r>
        <w:rPr>
          <w:rFonts w:ascii="仿宋" w:hAnsi="仿宋" w:eastAsia="仿宋"/>
          <w:b/>
          <w:bCs/>
          <w:sz w:val="24"/>
          <w:szCs w:val="24"/>
        </w:rPr>
        <w:t>.</w:t>
      </w:r>
      <w:r>
        <w:rPr>
          <w:rFonts w:hint="eastAsia" w:ascii="仿宋" w:hAnsi="仿宋" w:eastAsia="仿宋"/>
          <w:b/>
          <w:bCs/>
          <w:sz w:val="24"/>
          <w:szCs w:val="24"/>
        </w:rPr>
        <w:t>安全要求</w:t>
      </w:r>
    </w:p>
    <w:p w14:paraId="51F941F9">
      <w:pPr>
        <w:spacing w:line="360" w:lineRule="auto"/>
        <w:ind w:firstLine="42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1）认证授权：保证用户的合法性和用户使用应用信息资源的权力，避免内部敏感信息泄漏和服务所提供的信息资源被非法访问，造成严重的安全事件。</w:t>
      </w:r>
    </w:p>
    <w:p w14:paraId="17BD98CE">
      <w:pPr>
        <w:spacing w:line="360" w:lineRule="auto"/>
        <w:ind w:firstLine="42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2）信息保密：充分利用密码技术，对于需要保密的信息，采用密码技术进行加解密处理，防止信息的非授权泄漏，确保涉密信息在产生、存储、传递和处理过程中的保密。</w:t>
      </w:r>
    </w:p>
    <w:p w14:paraId="31E74E4A">
      <w:pPr>
        <w:spacing w:line="360" w:lineRule="auto"/>
        <w:ind w:firstLine="42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3）数据完整性：建立数据完整性检验机制，保证收发双方数据的一致性，防止信息被非授权修改。</w:t>
      </w:r>
    </w:p>
    <w:p w14:paraId="0554EDF7">
      <w:pPr>
        <w:spacing w:line="360" w:lineRule="auto"/>
        <w:ind w:firstLine="42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4）审计：记录应用日志，对事件进行分析，并能提供预警信息。</w:t>
      </w:r>
    </w:p>
    <w:p w14:paraId="7F448BBF">
      <w:pPr>
        <w:spacing w:line="360" w:lineRule="auto"/>
        <w:ind w:firstLine="42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5）数据备份：利用数据库的备份功能将建设的平台和系统数据备份到指定的服务器或存储系统上。</w:t>
      </w:r>
    </w:p>
    <w:p w14:paraId="7EF27410">
      <w:pPr>
        <w:spacing w:line="360" w:lineRule="auto"/>
        <w:ind w:firstLine="42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6）★要求供应商需从物理安全、网络安全、系统安全、应用软件安全、用户安全、数据安全等几个方面提出配套的安全体系完善方案，以便防范安全风险。</w:t>
      </w:r>
    </w:p>
    <w:p w14:paraId="48BEEC47">
      <w:pPr>
        <w:spacing w:line="360" w:lineRule="auto"/>
        <w:ind w:firstLine="42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7）★供应商须保证系统安全，并视学校要求配合学校完成网络安全等级保护二级系统相关要求，提供承诺函（加盖公章）。</w:t>
      </w:r>
    </w:p>
    <w:p w14:paraId="4EE4F281">
      <w:pPr>
        <w:spacing w:line="360" w:lineRule="auto"/>
        <w:ind w:firstLine="42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8）★从项目合同签署时起至质保期结束，供应商应完全承担本项目的网络安全运维责任。供应商应指定专人检查信息系统的运维管理是否已符合《网络安全法》相关要求，科学合理配置和管理信息系统相关服务器，定期查杀病毒，防止服务器被入侵；严格遵守使用堡垒机进行远程维护；禁止使用各类远控软件；禁止违规外联行为；相关操作系统、数据库、应用系统日志存储均应超过180天。</w:t>
      </w:r>
    </w:p>
    <w:p w14:paraId="40BAAF94">
      <w:pPr>
        <w:spacing w:line="360" w:lineRule="auto"/>
        <w:ind w:firstLine="42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9）★供应商应按学校的网络安全工作部署要求，在重要网络安全保障时期指定专人严格执行7*24小时值守，执行“日巡检”制度，每日对系统内容、登录日志、操作日志、系统访问情况和CPU使用情况进行巡查和监控，确保网络安全风险隐患清零。</w:t>
      </w:r>
    </w:p>
    <w:p w14:paraId="2E607F05">
      <w:pPr>
        <w:spacing w:line="360" w:lineRule="auto"/>
        <w:ind w:firstLine="420"/>
        <w:rPr>
          <w:rFonts w:ascii="仿宋" w:hAnsi="仿宋" w:eastAsia="仿宋"/>
          <w:b/>
          <w:bCs/>
          <w:sz w:val="24"/>
          <w:szCs w:val="24"/>
        </w:rPr>
      </w:pPr>
      <w:r>
        <w:rPr>
          <w:rFonts w:hint="eastAsia" w:ascii="仿宋" w:hAnsi="仿宋" w:eastAsia="仿宋"/>
          <w:b/>
          <w:bCs/>
          <w:sz w:val="24"/>
          <w:szCs w:val="24"/>
        </w:rPr>
        <w:t>3</w:t>
      </w:r>
      <w:r>
        <w:rPr>
          <w:rFonts w:ascii="仿宋" w:hAnsi="仿宋" w:eastAsia="仿宋"/>
          <w:b/>
          <w:bCs/>
          <w:sz w:val="24"/>
          <w:szCs w:val="24"/>
        </w:rPr>
        <w:t>.</w:t>
      </w:r>
      <w:r>
        <w:rPr>
          <w:rFonts w:hint="eastAsia" w:eastAsia="仿宋" w:cs="宋体"/>
          <w:sz w:val="24"/>
        </w:rPr>
        <w:t xml:space="preserve"> ★</w:t>
      </w:r>
      <w:r>
        <w:rPr>
          <w:rFonts w:hint="eastAsia" w:ascii="仿宋" w:hAnsi="仿宋" w:eastAsia="仿宋"/>
          <w:b/>
          <w:bCs/>
          <w:sz w:val="24"/>
          <w:szCs w:val="24"/>
        </w:rPr>
        <w:t>保密要求</w:t>
      </w:r>
    </w:p>
    <w:p w14:paraId="03D942C6">
      <w:pPr>
        <w:spacing w:line="360" w:lineRule="auto"/>
        <w:ind w:firstLine="42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1）供应商需遵守国家和学校网络安全管理相关法律法规。</w:t>
      </w:r>
    </w:p>
    <w:p w14:paraId="4F0FFB35">
      <w:pPr>
        <w:spacing w:line="360" w:lineRule="auto"/>
        <w:ind w:firstLine="42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2）供应商须承诺项目参与人员和校方签订《安全保密承诺书》，不外传、不泄露项目敏感数据信息。</w:t>
      </w:r>
    </w:p>
    <w:p w14:paraId="54F3BBED">
      <w:pPr>
        <w:spacing w:line="360" w:lineRule="auto"/>
        <w:ind w:firstLine="42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3）供应商不得使用获取的数据危害国家、社会、集体的利益以及公民的合法权益。</w:t>
      </w:r>
    </w:p>
    <w:p w14:paraId="29A42026">
      <w:pPr>
        <w:spacing w:line="360" w:lineRule="auto"/>
        <w:ind w:firstLine="42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4）供应商获取的数据仅限用于本项目范畴以内。</w:t>
      </w:r>
    </w:p>
    <w:p w14:paraId="7D139E7E">
      <w:pPr>
        <w:spacing w:line="360" w:lineRule="auto"/>
        <w:ind w:firstLine="42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5）供应商可根据需要对获取的数据进行必要的修改和格式转换，转换后的数据不得提供他用。供应商获取的数据不得复制、传播、出版、传授、转让或以其他任何方式提供给第三方。</w:t>
      </w:r>
    </w:p>
    <w:p w14:paraId="50FCA91F">
      <w:pPr>
        <w:spacing w:line="360" w:lineRule="auto"/>
        <w:ind w:firstLine="42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6）供应商须按国家有关法律法规要求，采取有效的安全措施和操作规范确保网络安全和数据安全，严防丢失泄露。本项目数据仅限存储在南京大学校内，重要信息在传输过程中必须脱敏、加密处理。</w:t>
      </w:r>
    </w:p>
    <w:p w14:paraId="5155A973">
      <w:pPr>
        <w:spacing w:line="360" w:lineRule="auto"/>
        <w:ind w:firstLine="42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7）供应商应指定专人负责建设期间的网络安全和数据安全，包括接入帐号、密码和有效期等的管理，确保责任压实到人。</w:t>
      </w:r>
    </w:p>
    <w:p w14:paraId="4545CB85">
      <w:pPr>
        <w:spacing w:line="360" w:lineRule="auto"/>
        <w:ind w:firstLine="42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8）本项目在项目完结后，相关设备需搬离校方的，应获得校方信息化建设管理服务中心许可，并确保清除相关与校方相关的全部数据后，方可实施。</w:t>
      </w:r>
    </w:p>
    <w:p w14:paraId="703D23B3">
      <w:pPr>
        <w:spacing w:line="360" w:lineRule="auto"/>
        <w:ind w:firstLine="420"/>
        <w:rPr>
          <w:rFonts w:ascii="仿宋" w:hAnsi="仿宋" w:eastAsia="仿宋"/>
          <w:b/>
          <w:bCs/>
          <w:sz w:val="24"/>
          <w:szCs w:val="24"/>
        </w:rPr>
      </w:pPr>
      <w:r>
        <w:rPr>
          <w:rFonts w:hint="eastAsia" w:ascii="仿宋" w:hAnsi="仿宋" w:eastAsia="仿宋"/>
          <w:b/>
          <w:bCs/>
          <w:sz w:val="24"/>
          <w:szCs w:val="24"/>
        </w:rPr>
        <w:t>4</w:t>
      </w:r>
      <w:r>
        <w:rPr>
          <w:rFonts w:ascii="仿宋" w:hAnsi="仿宋" w:eastAsia="仿宋"/>
          <w:b/>
          <w:bCs/>
          <w:sz w:val="24"/>
          <w:szCs w:val="24"/>
        </w:rPr>
        <w:t>.</w:t>
      </w:r>
      <w:r>
        <w:rPr>
          <w:rFonts w:hint="eastAsia" w:ascii="仿宋" w:hAnsi="仿宋" w:eastAsia="仿宋"/>
          <w:b/>
          <w:bCs/>
          <w:sz w:val="24"/>
          <w:szCs w:val="24"/>
        </w:rPr>
        <w:t>应用服务与平台集成技术要求</w:t>
      </w:r>
    </w:p>
    <w:p w14:paraId="65EC8EF9">
      <w:pPr>
        <w:spacing w:line="360" w:lineRule="auto"/>
        <w:ind w:firstLine="420"/>
        <w:rPr>
          <w:rFonts w:ascii="仿宋" w:hAnsi="仿宋" w:eastAsia="仿宋"/>
          <w:sz w:val="24"/>
          <w:szCs w:val="24"/>
        </w:rPr>
      </w:pPr>
      <w:r>
        <w:rPr>
          <w:rFonts w:hint="eastAsia" w:ascii="仿宋" w:hAnsi="仿宋" w:eastAsia="仿宋"/>
          <w:sz w:val="24"/>
          <w:szCs w:val="24"/>
        </w:rPr>
        <w:t>★本期建设内容，须与学校现行的网上办事大厅、统一身份认证平台、主数据平台、南京大学</w:t>
      </w:r>
      <w:r>
        <w:rPr>
          <w:rFonts w:ascii="仿宋" w:hAnsi="仿宋" w:eastAsia="仿宋"/>
          <w:sz w:val="24"/>
          <w:szCs w:val="24"/>
        </w:rPr>
        <w:t>APP</w:t>
      </w:r>
      <w:r>
        <w:rPr>
          <w:rFonts w:hint="eastAsia" w:ascii="仿宋" w:hAnsi="仿宋" w:eastAsia="仿宋"/>
          <w:sz w:val="24"/>
          <w:szCs w:val="24"/>
        </w:rPr>
        <w:t>、后勤服务集团人事系统</w:t>
      </w:r>
      <w:r>
        <w:rPr>
          <w:rFonts w:ascii="仿宋" w:hAnsi="仿宋" w:eastAsia="仿宋"/>
          <w:sz w:val="24"/>
          <w:szCs w:val="24"/>
        </w:rPr>
        <w:t>完成数据与权限对接，供应商自行承担对接接口开发及实施等费用，并提供承诺函（加盖公章）。</w:t>
      </w:r>
    </w:p>
    <w:p w14:paraId="7EC83B05">
      <w:pPr>
        <w:pStyle w:val="3"/>
        <w:ind w:firstLine="420"/>
        <w:rPr>
          <w:rFonts w:ascii="仿宋" w:hAnsi="仿宋" w:eastAsia="仿宋"/>
          <w:sz w:val="24"/>
          <w:szCs w:val="24"/>
        </w:rPr>
      </w:pPr>
      <w:r>
        <w:rPr>
          <w:rFonts w:ascii="仿宋" w:hAnsi="仿宋" w:eastAsia="仿宋"/>
          <w:sz w:val="24"/>
          <w:szCs w:val="24"/>
        </w:rPr>
        <w:t>4.1．遵循统一认证中心集成要求</w:t>
      </w:r>
    </w:p>
    <w:p w14:paraId="6DA316AE">
      <w:pPr>
        <w:spacing w:line="360" w:lineRule="auto"/>
        <w:ind w:firstLine="420"/>
        <w:rPr>
          <w:rFonts w:ascii="仿宋" w:hAnsi="仿宋" w:eastAsia="仿宋"/>
          <w:sz w:val="24"/>
          <w:szCs w:val="24"/>
        </w:rPr>
      </w:pPr>
      <w:r>
        <w:rPr>
          <w:rFonts w:hint="eastAsia" w:ascii="仿宋" w:hAnsi="仿宋" w:eastAsia="仿宋"/>
          <w:sz w:val="24"/>
          <w:szCs w:val="24"/>
        </w:rPr>
        <w:t>学校已建成的统一认证中心是基于</w:t>
      </w:r>
      <w:r>
        <w:rPr>
          <w:rFonts w:ascii="仿宋" w:hAnsi="仿宋" w:eastAsia="仿宋"/>
          <w:sz w:val="24"/>
          <w:szCs w:val="24"/>
        </w:rPr>
        <w:t>CAS认证集成标准，支持JAVA\.NET\PHP的语言程序等，所有应用的认证都需要归入统一身份认证中心，实现校内用户的统一认证、账户统一管理和SSO单点登录。</w:t>
      </w:r>
    </w:p>
    <w:p w14:paraId="6DB660D4">
      <w:pPr>
        <w:pStyle w:val="3"/>
        <w:ind w:firstLine="420"/>
        <w:rPr>
          <w:rFonts w:ascii="仿宋" w:hAnsi="仿宋" w:eastAsia="仿宋"/>
          <w:sz w:val="24"/>
          <w:szCs w:val="24"/>
        </w:rPr>
      </w:pPr>
      <w:r>
        <w:rPr>
          <w:rFonts w:ascii="仿宋" w:hAnsi="仿宋" w:eastAsia="仿宋"/>
          <w:sz w:val="24"/>
          <w:szCs w:val="24"/>
        </w:rPr>
        <w:t>4.2．遵循统一数据集成要求</w:t>
      </w:r>
    </w:p>
    <w:p w14:paraId="00F40EC0">
      <w:pPr>
        <w:spacing w:line="360" w:lineRule="auto"/>
        <w:ind w:firstLine="420"/>
        <w:rPr>
          <w:rFonts w:ascii="仿宋" w:hAnsi="仿宋" w:eastAsia="仿宋"/>
          <w:sz w:val="24"/>
          <w:szCs w:val="24"/>
        </w:rPr>
      </w:pPr>
      <w:r>
        <w:rPr>
          <w:rFonts w:hint="eastAsia" w:ascii="仿宋" w:hAnsi="仿宋" w:eastAsia="仿宋"/>
          <w:sz w:val="24"/>
          <w:szCs w:val="24"/>
        </w:rPr>
        <w:t>所有新建应用涉及所需数据或需共享交互数据都需要统一遵循学校已经建设的主数据管理平台数据集成标准。数据集成方式支持通过</w:t>
      </w:r>
      <w:r>
        <w:rPr>
          <w:rFonts w:ascii="仿宋" w:hAnsi="仿宋" w:eastAsia="仿宋"/>
          <w:sz w:val="24"/>
          <w:szCs w:val="24"/>
        </w:rPr>
        <w:t>webservice方式进行数据调用集成，同时支持通过数据集成工具完成异构数据的集成同步。应用建设具体必须遵循如下要求：</w:t>
      </w:r>
    </w:p>
    <w:p w14:paraId="565E7D89">
      <w:pPr>
        <w:spacing w:line="360" w:lineRule="auto"/>
        <w:ind w:firstLine="42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1）应用涉及字典代码层面需统一遵循学校主数据平台中的代码标准。</w:t>
      </w:r>
    </w:p>
    <w:p w14:paraId="3CD42A1B">
      <w:pPr>
        <w:spacing w:line="360" w:lineRule="auto"/>
        <w:ind w:firstLine="42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2）应用涉及的数据集成字段、字段类型等统一遵循主数据平台中表对象数据模式。</w:t>
      </w:r>
    </w:p>
    <w:p w14:paraId="4EDCCD85">
      <w:pPr>
        <w:spacing w:line="360" w:lineRule="auto"/>
        <w:ind w:firstLine="42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3）应用涉及的数据集成应统一遵循学校的数据集成流向要求。</w:t>
      </w:r>
    </w:p>
    <w:p w14:paraId="658F7B28">
      <w:pPr>
        <w:pStyle w:val="3"/>
        <w:ind w:firstLine="420"/>
        <w:rPr>
          <w:rFonts w:ascii="仿宋" w:hAnsi="仿宋" w:eastAsia="仿宋"/>
          <w:sz w:val="24"/>
          <w:szCs w:val="24"/>
        </w:rPr>
      </w:pPr>
      <w:r>
        <w:rPr>
          <w:rFonts w:ascii="仿宋" w:hAnsi="仿宋" w:eastAsia="仿宋"/>
          <w:sz w:val="24"/>
          <w:szCs w:val="24"/>
        </w:rPr>
        <w:t>4.3．遵循统一消息、待办集成要求</w:t>
      </w:r>
    </w:p>
    <w:p w14:paraId="71B70799">
      <w:pPr>
        <w:spacing w:line="360" w:lineRule="auto"/>
        <w:ind w:firstLine="42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1）待办接口：需与平台待办对接，实现跨平台待办数据展示（平台包括办事大厅、南京大学APP），支持PC端、移动端审批页面待办跳转；</w:t>
      </w:r>
    </w:p>
    <w:p w14:paraId="5AE2AE3C">
      <w:pPr>
        <w:pStyle w:val="11"/>
        <w:numPr>
          <w:ilvl w:val="0"/>
          <w:numId w:val="3"/>
        </w:numPr>
        <w:spacing w:line="360" w:lineRule="auto"/>
        <w:ind w:firstLineChars="0"/>
        <w:rPr>
          <w:rFonts w:ascii="仿宋" w:hAnsi="仿宋" w:eastAsia="仿宋"/>
          <w:sz w:val="24"/>
          <w:szCs w:val="24"/>
        </w:rPr>
      </w:pPr>
      <w:r>
        <w:rPr>
          <w:rFonts w:ascii="仿宋" w:hAnsi="仿宋" w:eastAsia="仿宋"/>
          <w:sz w:val="24"/>
          <w:szCs w:val="24"/>
        </w:rPr>
        <w:t>消息接口：需与平台消息对接，实现短信、邮件、消息发送；</w:t>
      </w:r>
    </w:p>
    <w:p w14:paraId="25563033">
      <w:pPr>
        <w:pStyle w:val="3"/>
        <w:ind w:firstLine="420"/>
        <w:rPr>
          <w:rFonts w:ascii="仿宋" w:hAnsi="仿宋" w:eastAsia="仿宋"/>
          <w:sz w:val="24"/>
          <w:szCs w:val="24"/>
        </w:rPr>
      </w:pPr>
      <w:r>
        <w:rPr>
          <w:rFonts w:ascii="仿宋" w:hAnsi="仿宋" w:eastAsia="仿宋"/>
          <w:sz w:val="24"/>
          <w:szCs w:val="24"/>
        </w:rPr>
        <w:t>4.4．遵循统一权限集成要求</w:t>
      </w:r>
    </w:p>
    <w:p w14:paraId="2A94D719">
      <w:pPr>
        <w:spacing w:line="360" w:lineRule="auto"/>
        <w:ind w:firstLine="420"/>
        <w:rPr>
          <w:rFonts w:ascii="仿宋" w:hAnsi="仿宋" w:eastAsia="仿宋"/>
          <w:sz w:val="24"/>
          <w:szCs w:val="24"/>
        </w:rPr>
      </w:pPr>
      <w:r>
        <w:rPr>
          <w:rFonts w:hint="eastAsia" w:ascii="仿宋" w:hAnsi="仿宋" w:eastAsia="仿宋"/>
          <w:sz w:val="24"/>
          <w:szCs w:val="24"/>
        </w:rPr>
        <w:t>★本期建设内容在权限设计须遵循后勤服务集团人事管理系统的权限模型，并实现在现行后勤服务集团人事管理系统的权限管理模块中统一授权管理，降低系统管理维护成本。</w:t>
      </w:r>
    </w:p>
    <w:p w14:paraId="1086088F">
      <w:pPr>
        <w:pStyle w:val="3"/>
        <w:ind w:firstLine="420"/>
        <w:rPr>
          <w:rFonts w:ascii="仿宋" w:hAnsi="仿宋" w:eastAsia="仿宋"/>
          <w:sz w:val="24"/>
          <w:szCs w:val="24"/>
        </w:rPr>
      </w:pPr>
      <w:r>
        <w:rPr>
          <w:rFonts w:ascii="仿宋" w:hAnsi="仿宋" w:eastAsia="仿宋"/>
          <w:sz w:val="24"/>
          <w:szCs w:val="24"/>
        </w:rPr>
        <w:t>4.5、遵循统一UI设计规范要求</w:t>
      </w:r>
    </w:p>
    <w:p w14:paraId="0DEC3702">
      <w:pPr>
        <w:spacing w:line="360" w:lineRule="auto"/>
        <w:ind w:firstLine="420"/>
        <w:rPr>
          <w:rFonts w:ascii="仿宋" w:hAnsi="仿宋" w:eastAsia="仿宋"/>
          <w:sz w:val="24"/>
          <w:szCs w:val="24"/>
        </w:rPr>
      </w:pPr>
      <w:r>
        <w:rPr>
          <w:rFonts w:hint="eastAsia" w:ascii="仿宋" w:hAnsi="仿宋" w:eastAsia="仿宋"/>
          <w:sz w:val="24"/>
          <w:szCs w:val="24"/>
        </w:rPr>
        <w:t>★界面设计风格与后勤服务集团人事管理系统保持一致。</w:t>
      </w:r>
    </w:p>
    <w:p w14:paraId="6D07C07B">
      <w:pPr>
        <w:pStyle w:val="3"/>
        <w:ind w:firstLine="420"/>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lang w:val="en-US" w:eastAsia="zh-CN"/>
        </w:rPr>
        <w:t>6</w:t>
      </w:r>
      <w:bookmarkStart w:id="0" w:name="_GoBack"/>
      <w:bookmarkEnd w:id="0"/>
      <w:r>
        <w:rPr>
          <w:rFonts w:ascii="仿宋" w:hAnsi="仿宋" w:eastAsia="仿宋"/>
          <w:sz w:val="24"/>
          <w:szCs w:val="24"/>
        </w:rPr>
        <w:t>．测试环境搭建要求</w:t>
      </w:r>
    </w:p>
    <w:p w14:paraId="61BA9A78">
      <w:pPr>
        <w:spacing w:line="360" w:lineRule="auto"/>
        <w:ind w:firstLine="420"/>
        <w:rPr>
          <w:rFonts w:ascii="仿宋" w:hAnsi="仿宋" w:eastAsia="仿宋"/>
          <w:sz w:val="24"/>
          <w:szCs w:val="24"/>
        </w:rPr>
      </w:pPr>
      <w:r>
        <w:rPr>
          <w:rFonts w:hint="eastAsia" w:ascii="仿宋" w:hAnsi="仿宋" w:eastAsia="仿宋"/>
          <w:sz w:val="24"/>
          <w:szCs w:val="24"/>
        </w:rPr>
        <w:t>★模拟用户的真实使用环境搭建测试环境，基础硬件环境、操作系统、软件环境、系统配置、模拟数据等与开发环境保持一致，测试环境与开发环境相互独立，供应商必须在测试环境中充分进行功能测试和性能测试，并形成测试报告，经校方验证通过后，方可部署更新至开发环境。</w:t>
      </w:r>
    </w:p>
    <w:p w14:paraId="06DBA0C8">
      <w:pPr>
        <w:pStyle w:val="2"/>
        <w:numPr>
          <w:ilvl w:val="0"/>
          <w:numId w:val="1"/>
        </w:numPr>
        <w:spacing w:before="0" w:after="0" w:line="360" w:lineRule="auto"/>
        <w:rPr>
          <w:rFonts w:ascii="仿宋" w:hAnsi="仿宋" w:eastAsia="仿宋"/>
          <w:sz w:val="24"/>
          <w:szCs w:val="24"/>
        </w:rPr>
      </w:pPr>
      <w:r>
        <w:rPr>
          <w:rFonts w:hint="eastAsia" w:ascii="仿宋" w:hAnsi="仿宋" w:eastAsia="仿宋"/>
          <w:sz w:val="24"/>
          <w:szCs w:val="24"/>
        </w:rPr>
        <w:t>商务要求</w:t>
      </w:r>
    </w:p>
    <w:p w14:paraId="7EBC9019">
      <w:pPr>
        <w:spacing w:line="360" w:lineRule="auto"/>
        <w:rPr>
          <w:rFonts w:ascii="仿宋" w:hAnsi="仿宋" w:eastAsia="仿宋"/>
          <w:sz w:val="24"/>
          <w:szCs w:val="24"/>
        </w:rPr>
      </w:pPr>
      <w:r>
        <w:rPr>
          <w:rFonts w:ascii="仿宋" w:hAnsi="仿宋" w:eastAsia="仿宋"/>
          <w:sz w:val="24"/>
          <w:szCs w:val="24"/>
        </w:rPr>
        <w:t>1.★质保期：自验收之日起提供一年免费质保。</w:t>
      </w:r>
    </w:p>
    <w:p w14:paraId="28BA0CA0">
      <w:pPr>
        <w:spacing w:line="360" w:lineRule="auto"/>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w:t>
      </w:r>
      <w:r>
        <w:rPr>
          <w:rFonts w:ascii="仿宋" w:hAnsi="仿宋" w:eastAsia="仿宋"/>
          <w:sz w:val="24"/>
          <w:szCs w:val="24"/>
        </w:rPr>
        <w:t>交货时间：合同签订后60日历天。</w:t>
      </w:r>
    </w:p>
    <w:p w14:paraId="3CA17B05">
      <w:pPr>
        <w:spacing w:line="360" w:lineRule="auto"/>
        <w:rPr>
          <w:rFonts w:ascii="仿宋" w:hAnsi="仿宋" w:eastAsia="仿宋"/>
          <w:sz w:val="24"/>
          <w:szCs w:val="24"/>
        </w:rPr>
      </w:pPr>
      <w:r>
        <w:rPr>
          <w:rFonts w:ascii="仿宋" w:hAnsi="仿宋" w:eastAsia="仿宋"/>
          <w:sz w:val="24"/>
          <w:szCs w:val="24"/>
        </w:rPr>
        <w:t>3.交货地点：南京大学仙林校区。</w:t>
      </w:r>
    </w:p>
    <w:p w14:paraId="7474C9CC">
      <w:pPr>
        <w:spacing w:line="360" w:lineRule="auto"/>
        <w:rPr>
          <w:rFonts w:ascii="仿宋" w:hAnsi="仿宋" w:eastAsia="仿宋"/>
          <w:sz w:val="24"/>
          <w:szCs w:val="24"/>
        </w:rPr>
      </w:pPr>
      <w:r>
        <w:rPr>
          <w:rFonts w:ascii="仿宋" w:hAnsi="仿宋" w:eastAsia="仿宋"/>
          <w:sz w:val="24"/>
          <w:szCs w:val="24"/>
        </w:rPr>
        <w:t>4.包装和运输要求：本项目不涉及包装和运输，若有，由供应商自行承担相关费用。</w:t>
      </w:r>
    </w:p>
    <w:p w14:paraId="4D22D791">
      <w:pPr>
        <w:spacing w:line="360" w:lineRule="auto"/>
        <w:rPr>
          <w:rFonts w:ascii="仿宋" w:hAnsi="仿宋" w:eastAsia="仿宋"/>
          <w:sz w:val="24"/>
          <w:szCs w:val="24"/>
        </w:rPr>
      </w:pPr>
      <w:r>
        <w:rPr>
          <w:rFonts w:ascii="仿宋" w:hAnsi="仿宋" w:eastAsia="仿宋"/>
          <w:sz w:val="24"/>
          <w:szCs w:val="24"/>
        </w:rPr>
        <w:t>5.★人员要求：供应商需针对本项目指派专门项目负责人，项目负责人及开发运维人员必需提供在本公司缴纳的近半年的社保证明以及劳动合同。</w:t>
      </w:r>
    </w:p>
    <w:p w14:paraId="607EE110">
      <w:pPr>
        <w:spacing w:line="360" w:lineRule="auto"/>
        <w:rPr>
          <w:rFonts w:ascii="仿宋" w:hAnsi="仿宋" w:eastAsia="仿宋"/>
          <w:sz w:val="24"/>
          <w:szCs w:val="24"/>
        </w:rPr>
      </w:pPr>
      <w:r>
        <w:rPr>
          <w:rFonts w:ascii="仿宋" w:hAnsi="仿宋" w:eastAsia="仿宋"/>
          <w:sz w:val="24"/>
          <w:szCs w:val="24"/>
        </w:rPr>
        <w:t>6.驻场要求：</w:t>
      </w:r>
      <w:r>
        <w:rPr>
          <w:rFonts w:hint="eastAsia" w:ascii="仿宋" w:hAnsi="仿宋" w:eastAsia="仿宋"/>
          <w:sz w:val="24"/>
          <w:szCs w:val="24"/>
        </w:rPr>
        <w:t>无</w:t>
      </w:r>
      <w:r>
        <w:rPr>
          <w:rFonts w:ascii="仿宋" w:hAnsi="仿宋" w:eastAsia="仿宋"/>
          <w:sz w:val="24"/>
          <w:szCs w:val="24"/>
        </w:rPr>
        <w:t xml:space="preserve">。 </w:t>
      </w:r>
    </w:p>
    <w:p w14:paraId="0F1C2149">
      <w:pPr>
        <w:spacing w:line="360" w:lineRule="auto"/>
        <w:rPr>
          <w:rFonts w:ascii="仿宋" w:hAnsi="仿宋" w:eastAsia="仿宋"/>
          <w:sz w:val="24"/>
          <w:szCs w:val="24"/>
        </w:rPr>
      </w:pPr>
      <w:r>
        <w:rPr>
          <w:rFonts w:ascii="仿宋" w:hAnsi="仿宋" w:eastAsia="仿宋"/>
          <w:sz w:val="24"/>
          <w:szCs w:val="24"/>
        </w:rPr>
        <w:t>7.★售后服务响应要求：各类故障应在1小时内响应，2小时内提供应急解决方案。影响系统正常使用的问题或故障在采购人提出后8小时内修正；系统安全漏洞的修复，要在采购人提出后24小时内解决。</w:t>
      </w:r>
    </w:p>
    <w:p w14:paraId="3597906C">
      <w:pPr>
        <w:spacing w:line="360" w:lineRule="auto"/>
        <w:rPr>
          <w:rFonts w:ascii="仿宋" w:hAnsi="仿宋" w:eastAsia="仿宋"/>
          <w:sz w:val="24"/>
          <w:szCs w:val="24"/>
        </w:rPr>
      </w:pPr>
      <w:r>
        <w:rPr>
          <w:rFonts w:ascii="仿宋" w:hAnsi="仿宋" w:eastAsia="仿宋"/>
          <w:sz w:val="24"/>
          <w:szCs w:val="24"/>
        </w:rPr>
        <w:t>8.培训要求：供应商须提供完整的</w:t>
      </w:r>
      <w:r>
        <w:rPr>
          <w:rFonts w:hint="eastAsia" w:ascii="仿宋" w:hAnsi="仿宋" w:eastAsia="仿宋"/>
          <w:sz w:val="24"/>
          <w:szCs w:val="24"/>
        </w:rPr>
        <w:t>系统</w:t>
      </w:r>
      <w:r>
        <w:rPr>
          <w:rFonts w:ascii="仿宋" w:hAnsi="仿宋" w:eastAsia="仿宋"/>
          <w:sz w:val="24"/>
          <w:szCs w:val="24"/>
        </w:rPr>
        <w:t>配套的产品资料，包括系统安装使用手册、系统功能模块说明书、用户使用手册、帮助文档，并提供人员使用操作培训、管理员管理操作培训和二次开发培训直至相关人员熟练掌握所需技能。</w:t>
      </w:r>
    </w:p>
    <w:p w14:paraId="142D8AE5">
      <w:pPr>
        <w:spacing w:line="360" w:lineRule="auto"/>
        <w:rPr>
          <w:rFonts w:ascii="仿宋" w:hAnsi="仿宋" w:eastAsia="仿宋"/>
          <w:sz w:val="24"/>
          <w:szCs w:val="24"/>
        </w:rPr>
      </w:pPr>
      <w:r>
        <w:rPr>
          <w:rFonts w:ascii="仿宋" w:hAnsi="仿宋" w:eastAsia="仿宋"/>
          <w:sz w:val="24"/>
          <w:szCs w:val="24"/>
        </w:rPr>
        <w:t>9.★付款方式：项目验收后</w:t>
      </w:r>
      <w:r>
        <w:rPr>
          <w:rFonts w:hint="eastAsia" w:ascii="仿宋" w:hAnsi="仿宋" w:eastAsia="仿宋"/>
          <w:sz w:val="24"/>
          <w:szCs w:val="24"/>
        </w:rPr>
        <w:t>支付</w:t>
      </w:r>
      <w:r>
        <w:rPr>
          <w:rFonts w:ascii="仿宋" w:hAnsi="仿宋" w:eastAsia="仿宋"/>
          <w:sz w:val="24"/>
          <w:szCs w:val="24"/>
        </w:rPr>
        <w:t>合同总额的100%</w:t>
      </w:r>
      <w:r>
        <w:rPr>
          <w:rFonts w:hint="eastAsia" w:ascii="仿宋" w:hAnsi="仿宋" w:eastAsia="仿宋"/>
          <w:sz w:val="24"/>
          <w:szCs w:val="24"/>
        </w:rPr>
        <w:t>，采购人付款前须供应商</w:t>
      </w:r>
      <w:r>
        <w:rPr>
          <w:rFonts w:ascii="仿宋" w:hAnsi="仿宋" w:eastAsia="仿宋"/>
          <w:sz w:val="24"/>
          <w:szCs w:val="24"/>
        </w:rPr>
        <w:t>提交合同总额的10%，作为履约保证金打到南京大学账户</w:t>
      </w:r>
      <w:r>
        <w:rPr>
          <w:rFonts w:hint="eastAsia" w:ascii="仿宋" w:hAnsi="仿宋" w:eastAsia="仿宋"/>
          <w:sz w:val="24"/>
          <w:szCs w:val="24"/>
        </w:rPr>
        <w:t>；</w:t>
      </w:r>
      <w:r>
        <w:rPr>
          <w:rFonts w:ascii="仿宋" w:hAnsi="仿宋" w:eastAsia="仿宋"/>
          <w:sz w:val="24"/>
          <w:szCs w:val="24"/>
        </w:rPr>
        <w:t>项目验收后1年，若供应商无违约情况，采购人向供应商无息返还履约保证金。</w:t>
      </w:r>
    </w:p>
    <w:p w14:paraId="59477C10">
      <w:pPr>
        <w:spacing w:line="360" w:lineRule="auto"/>
        <w:rPr>
          <w:rFonts w:ascii="仿宋" w:hAnsi="仿宋" w:eastAsia="仿宋"/>
          <w:sz w:val="24"/>
          <w:szCs w:val="24"/>
        </w:rPr>
      </w:pPr>
      <w:r>
        <w:rPr>
          <w:rFonts w:ascii="仿宋" w:hAnsi="仿宋" w:eastAsia="仿宋"/>
          <w:sz w:val="24"/>
          <w:szCs w:val="24"/>
        </w:rPr>
        <w:t>10. ★知识产权的归属和处理方式：</w:t>
      </w:r>
    </w:p>
    <w:p w14:paraId="3C925EC8">
      <w:pPr>
        <w:spacing w:line="400" w:lineRule="exact"/>
        <w:rPr>
          <w:rFonts w:eastAsia="仿宋"/>
          <w:sz w:val="24"/>
          <w:szCs w:val="24"/>
        </w:rPr>
      </w:pPr>
      <w:r>
        <w:rPr>
          <w:rFonts w:hint="eastAsia" w:ascii="仿宋" w:hAnsi="仿宋" w:eastAsia="仿宋"/>
          <w:sz w:val="24"/>
          <w:szCs w:val="24"/>
        </w:rPr>
        <w:t>（</w:t>
      </w:r>
      <w:r>
        <w:rPr>
          <w:rFonts w:hint="eastAsia" w:eastAsia="仿宋"/>
          <w:sz w:val="24"/>
          <w:szCs w:val="24"/>
        </w:rPr>
        <w:t>1</w:t>
      </w:r>
      <w:r>
        <w:rPr>
          <w:rFonts w:hint="eastAsia" w:ascii="仿宋" w:hAnsi="仿宋" w:eastAsia="仿宋"/>
          <w:sz w:val="24"/>
          <w:szCs w:val="24"/>
        </w:rPr>
        <w:t>）供应商须提供完整的软件源代码。</w:t>
      </w:r>
    </w:p>
    <w:p w14:paraId="5E256291">
      <w:pPr>
        <w:spacing w:line="400" w:lineRule="exact"/>
        <w:rPr>
          <w:rFonts w:eastAsia="仿宋"/>
          <w:sz w:val="24"/>
          <w:szCs w:val="24"/>
        </w:rPr>
      </w:pPr>
      <w:r>
        <w:rPr>
          <w:rFonts w:hint="eastAsia" w:ascii="仿宋" w:hAnsi="仿宋" w:eastAsia="仿宋"/>
          <w:sz w:val="24"/>
          <w:szCs w:val="24"/>
        </w:rPr>
        <w:t>（</w:t>
      </w:r>
      <w:r>
        <w:rPr>
          <w:rFonts w:hint="eastAsia" w:eastAsia="仿宋"/>
          <w:sz w:val="24"/>
          <w:szCs w:val="24"/>
        </w:rPr>
        <w:t>2</w:t>
      </w:r>
      <w:r>
        <w:rPr>
          <w:rFonts w:hint="eastAsia" w:ascii="仿宋" w:hAnsi="仿宋" w:eastAsia="仿宋"/>
          <w:sz w:val="24"/>
          <w:szCs w:val="24"/>
        </w:rPr>
        <w:t>）本次采购项目的知识产权为采购人所有。</w:t>
      </w:r>
    </w:p>
    <w:p w14:paraId="43F57E3C">
      <w:pPr>
        <w:spacing w:line="400" w:lineRule="exact"/>
        <w:rPr>
          <w:rFonts w:ascii="仿宋" w:hAnsi="仿宋" w:eastAsia="仿宋"/>
          <w:sz w:val="24"/>
          <w:szCs w:val="24"/>
        </w:rPr>
      </w:pPr>
      <w:r>
        <w:rPr>
          <w:rFonts w:hint="eastAsia" w:ascii="仿宋" w:hAnsi="仿宋" w:eastAsia="仿宋"/>
          <w:sz w:val="24"/>
          <w:szCs w:val="24"/>
        </w:rPr>
        <w:t>（</w:t>
      </w:r>
      <w:r>
        <w:rPr>
          <w:rFonts w:hint="eastAsia" w:eastAsia="仿宋"/>
          <w:sz w:val="24"/>
          <w:szCs w:val="24"/>
        </w:rPr>
        <w:t>3</w:t>
      </w:r>
      <w:r>
        <w:rPr>
          <w:rFonts w:hint="eastAsia" w:ascii="仿宋" w:hAnsi="仿宋" w:eastAsia="仿宋"/>
          <w:sz w:val="24"/>
          <w:szCs w:val="24"/>
        </w:rPr>
        <w:t>）后续若需要配合学校进行与校内外的相关平台对接，应免费提供技术支持。</w:t>
      </w:r>
    </w:p>
    <w:p w14:paraId="69D7FCE2">
      <w:pPr>
        <w:pStyle w:val="2"/>
        <w:numPr>
          <w:ilvl w:val="0"/>
          <w:numId w:val="1"/>
        </w:numPr>
        <w:spacing w:before="0" w:after="0" w:line="360" w:lineRule="auto"/>
        <w:rPr>
          <w:rFonts w:ascii="仿宋" w:hAnsi="仿宋" w:eastAsia="仿宋"/>
          <w:sz w:val="24"/>
          <w:szCs w:val="24"/>
        </w:rPr>
      </w:pPr>
      <w:r>
        <w:rPr>
          <w:rFonts w:hint="eastAsia" w:ascii="仿宋" w:hAnsi="仿宋" w:eastAsia="仿宋"/>
          <w:sz w:val="24"/>
          <w:szCs w:val="24"/>
        </w:rPr>
        <w:t>履约验收方案</w:t>
      </w:r>
    </w:p>
    <w:p w14:paraId="5BA2503D">
      <w:pPr>
        <w:pStyle w:val="3"/>
        <w:numPr>
          <w:ilvl w:val="0"/>
          <w:numId w:val="4"/>
        </w:numPr>
        <w:rPr>
          <w:rFonts w:ascii="仿宋" w:hAnsi="仿宋" w:eastAsia="仿宋"/>
          <w:sz w:val="24"/>
          <w:szCs w:val="24"/>
        </w:rPr>
      </w:pPr>
      <w:r>
        <w:rPr>
          <w:rFonts w:ascii="仿宋" w:hAnsi="仿宋" w:eastAsia="仿宋"/>
          <w:sz w:val="24"/>
          <w:szCs w:val="24"/>
        </w:rPr>
        <w:t>验收内容（包括每项技术和商务要求）：</w:t>
      </w:r>
    </w:p>
    <w:p w14:paraId="0FA4CF00">
      <w:pPr>
        <w:spacing w:line="360" w:lineRule="auto"/>
        <w:ind w:firstLine="42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1）供应商按合同、相关附件及技术文件约定完成软件开发与测试后，向校方提交《试运行申请》，校方应在收到申请后的两周内进行审核确认，审核通过后即进入为期</w:t>
      </w:r>
      <w:r>
        <w:rPr>
          <w:rFonts w:hint="eastAsia" w:ascii="仿宋" w:hAnsi="仿宋" w:eastAsia="仿宋"/>
          <w:sz w:val="24"/>
          <w:szCs w:val="24"/>
          <w:lang w:val="en-US" w:eastAsia="zh-CN"/>
        </w:rPr>
        <w:t>3</w:t>
      </w:r>
      <w:r>
        <w:rPr>
          <w:rFonts w:ascii="仿宋" w:hAnsi="仿宋" w:eastAsia="仿宋"/>
          <w:sz w:val="24"/>
          <w:szCs w:val="24"/>
        </w:rPr>
        <w:t>个月的试运行阶段。</w:t>
      </w:r>
    </w:p>
    <w:p w14:paraId="1CD35931">
      <w:pPr>
        <w:spacing w:line="360" w:lineRule="auto"/>
        <w:ind w:firstLine="42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2）试运行结束后，供应商向校方提交《项目验收申请》，校方应在收到申请后的一个月内成立项目验收小组并对项目进行验收，并签署《验收评审意见》。</w:t>
      </w:r>
    </w:p>
    <w:p w14:paraId="7DB1FCEF">
      <w:pPr>
        <w:spacing w:line="360" w:lineRule="auto"/>
        <w:ind w:firstLine="42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3）验收时，供应商应依据校方信息化项目验收要求提供相关文档和交付产品，由校方组织项目验收评审，评审通过即验收完成。评审未通过的，供应商应在约定期限内整改，才可重新提交验收。</w:t>
      </w:r>
    </w:p>
    <w:p w14:paraId="60BAF7C8">
      <w:pPr>
        <w:pStyle w:val="3"/>
        <w:numPr>
          <w:ilvl w:val="0"/>
          <w:numId w:val="4"/>
        </w:numPr>
        <w:rPr>
          <w:rFonts w:ascii="仿宋" w:hAnsi="仿宋" w:eastAsia="仿宋"/>
          <w:sz w:val="24"/>
          <w:szCs w:val="24"/>
        </w:rPr>
      </w:pPr>
      <w:r>
        <w:rPr>
          <w:rFonts w:ascii="仿宋" w:hAnsi="仿宋" w:eastAsia="仿宋"/>
          <w:sz w:val="24"/>
          <w:szCs w:val="24"/>
        </w:rPr>
        <w:t>验收标准（包括所有客观、量化指标）：</w:t>
      </w:r>
    </w:p>
    <w:tbl>
      <w:tblPr>
        <w:tblStyle w:val="6"/>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992"/>
        <w:gridCol w:w="4453"/>
        <w:gridCol w:w="2147"/>
      </w:tblGrid>
      <w:tr w14:paraId="10AA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8DAAD8E">
            <w:pPr>
              <w:spacing w:line="400" w:lineRule="exact"/>
              <w:jc w:val="center"/>
              <w:rPr>
                <w:rFonts w:ascii="仿宋" w:hAnsi="仿宋" w:eastAsia="仿宋"/>
                <w:sz w:val="24"/>
              </w:rPr>
            </w:pPr>
            <w:r>
              <w:rPr>
                <w:rFonts w:hint="eastAsia" w:ascii="仿宋" w:hAnsi="仿宋" w:eastAsia="仿宋"/>
                <w:sz w:val="24"/>
              </w:rPr>
              <w:t>序号</w:t>
            </w:r>
          </w:p>
        </w:tc>
        <w:tc>
          <w:tcPr>
            <w:tcW w:w="992" w:type="dxa"/>
            <w:vAlign w:val="center"/>
          </w:tcPr>
          <w:p w14:paraId="34B104F5">
            <w:pPr>
              <w:spacing w:line="400" w:lineRule="exact"/>
              <w:jc w:val="center"/>
              <w:rPr>
                <w:rFonts w:ascii="仿宋" w:hAnsi="仿宋" w:eastAsia="仿宋"/>
                <w:sz w:val="24"/>
              </w:rPr>
            </w:pPr>
            <w:r>
              <w:rPr>
                <w:rFonts w:ascii="仿宋" w:hAnsi="仿宋" w:eastAsia="仿宋"/>
                <w:sz w:val="24"/>
              </w:rPr>
              <w:t>分类</w:t>
            </w:r>
          </w:p>
        </w:tc>
        <w:tc>
          <w:tcPr>
            <w:tcW w:w="4453" w:type="dxa"/>
            <w:vAlign w:val="center"/>
          </w:tcPr>
          <w:p w14:paraId="4AE21D20">
            <w:pPr>
              <w:spacing w:line="400" w:lineRule="exact"/>
              <w:jc w:val="center"/>
              <w:rPr>
                <w:rFonts w:ascii="仿宋" w:hAnsi="仿宋" w:eastAsia="仿宋"/>
                <w:sz w:val="24"/>
              </w:rPr>
            </w:pPr>
            <w:r>
              <w:rPr>
                <w:rFonts w:hint="eastAsia" w:ascii="仿宋" w:hAnsi="仿宋" w:eastAsia="仿宋"/>
                <w:sz w:val="24"/>
              </w:rPr>
              <w:t>验收标准描述</w:t>
            </w:r>
          </w:p>
        </w:tc>
        <w:tc>
          <w:tcPr>
            <w:tcW w:w="2147" w:type="dxa"/>
            <w:vAlign w:val="center"/>
          </w:tcPr>
          <w:p w14:paraId="0E291C33">
            <w:pPr>
              <w:spacing w:line="400" w:lineRule="exact"/>
              <w:jc w:val="center"/>
              <w:rPr>
                <w:rFonts w:ascii="仿宋" w:hAnsi="仿宋" w:eastAsia="仿宋"/>
                <w:sz w:val="24"/>
              </w:rPr>
            </w:pPr>
            <w:r>
              <w:rPr>
                <w:rFonts w:ascii="仿宋" w:hAnsi="仿宋" w:eastAsia="仿宋"/>
                <w:sz w:val="24"/>
              </w:rPr>
              <w:t>验收指标</w:t>
            </w:r>
          </w:p>
        </w:tc>
      </w:tr>
      <w:tr w14:paraId="62CD7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21C8AE6">
            <w:pPr>
              <w:spacing w:line="400" w:lineRule="exact"/>
              <w:jc w:val="center"/>
              <w:rPr>
                <w:rFonts w:ascii="仿宋" w:hAnsi="仿宋" w:eastAsia="仿宋"/>
                <w:sz w:val="24"/>
              </w:rPr>
            </w:pPr>
            <w:r>
              <w:rPr>
                <w:rFonts w:ascii="仿宋" w:hAnsi="仿宋" w:eastAsia="仿宋"/>
                <w:sz w:val="24"/>
              </w:rPr>
              <w:t>1</w:t>
            </w:r>
          </w:p>
        </w:tc>
        <w:tc>
          <w:tcPr>
            <w:tcW w:w="992" w:type="dxa"/>
            <w:vAlign w:val="center"/>
          </w:tcPr>
          <w:p w14:paraId="435AB23F">
            <w:pPr>
              <w:jc w:val="center"/>
              <w:rPr>
                <w:rFonts w:ascii="仿宋" w:hAnsi="仿宋" w:eastAsia="仿宋" w:cs="宋体"/>
                <w:color w:val="000000"/>
                <w:kern w:val="0"/>
                <w:sz w:val="24"/>
              </w:rPr>
            </w:pPr>
            <w:r>
              <w:rPr>
                <w:rFonts w:hint="eastAsia" w:ascii="仿宋" w:hAnsi="仿宋" w:eastAsia="仿宋" w:cs="宋体"/>
                <w:color w:val="000000"/>
                <w:kern w:val="0"/>
                <w:sz w:val="24"/>
              </w:rPr>
              <w:t>项目</w:t>
            </w:r>
          </w:p>
          <w:p w14:paraId="559BFF45">
            <w:pPr>
              <w:jc w:val="center"/>
              <w:rPr>
                <w:rFonts w:ascii="仿宋" w:hAnsi="仿宋" w:eastAsia="仿宋" w:cs="宋体"/>
                <w:color w:val="000000"/>
                <w:kern w:val="0"/>
                <w:sz w:val="24"/>
              </w:rPr>
            </w:pPr>
            <w:r>
              <w:rPr>
                <w:rFonts w:hint="eastAsia" w:ascii="仿宋" w:hAnsi="仿宋" w:eastAsia="仿宋" w:cs="宋体"/>
                <w:color w:val="000000"/>
                <w:kern w:val="0"/>
                <w:sz w:val="24"/>
              </w:rPr>
              <w:t>验收</w:t>
            </w:r>
          </w:p>
        </w:tc>
        <w:tc>
          <w:tcPr>
            <w:tcW w:w="4453" w:type="dxa"/>
            <w:vAlign w:val="center"/>
          </w:tcPr>
          <w:p w14:paraId="4FE3E96D">
            <w:pPr>
              <w:rPr>
                <w:rFonts w:ascii="仿宋" w:hAnsi="仿宋" w:eastAsia="仿宋"/>
                <w:sz w:val="24"/>
              </w:rPr>
            </w:pPr>
            <w:r>
              <w:rPr>
                <w:rFonts w:hint="eastAsia" w:ascii="仿宋" w:hAnsi="仿宋" w:eastAsia="仿宋"/>
                <w:sz w:val="24"/>
              </w:rPr>
              <w:t>1）、按校方建设要求，完成所有功能的需求调研、开发、测试、联调等工作。</w:t>
            </w:r>
          </w:p>
          <w:p w14:paraId="540110AD">
            <w:pPr>
              <w:rPr>
                <w:rFonts w:ascii="仿宋" w:hAnsi="仿宋" w:eastAsia="仿宋"/>
                <w:sz w:val="24"/>
              </w:rPr>
            </w:pPr>
            <w:r>
              <w:rPr>
                <w:rFonts w:hint="eastAsia" w:ascii="仿宋" w:hAnsi="仿宋" w:eastAsia="仿宋"/>
                <w:sz w:val="24"/>
              </w:rPr>
              <w:t>2）、依据校方要求完成相关验收材料提供；并通过</w:t>
            </w:r>
            <w:r>
              <w:rPr>
                <w:rFonts w:hint="eastAsia" w:ascii="仿宋" w:hAnsi="仿宋" w:eastAsia="仿宋" w:cs="宋体"/>
                <w:color w:val="000000"/>
                <w:kern w:val="0"/>
                <w:sz w:val="24"/>
              </w:rPr>
              <w:t>项目各类验收审核流程。</w:t>
            </w:r>
          </w:p>
        </w:tc>
        <w:tc>
          <w:tcPr>
            <w:tcW w:w="2147" w:type="dxa"/>
            <w:vAlign w:val="center"/>
          </w:tcPr>
          <w:p w14:paraId="39A2051B">
            <w:pPr>
              <w:rPr>
                <w:rFonts w:ascii="仿宋" w:hAnsi="仿宋" w:eastAsia="仿宋" w:cs="宋体"/>
                <w:color w:val="000000"/>
                <w:kern w:val="0"/>
                <w:sz w:val="24"/>
              </w:rPr>
            </w:pPr>
            <w:r>
              <w:rPr>
                <w:rFonts w:hint="eastAsia" w:ascii="仿宋" w:hAnsi="仿宋" w:eastAsia="仿宋" w:cs="宋体"/>
                <w:color w:val="000000"/>
                <w:kern w:val="0"/>
                <w:sz w:val="24"/>
              </w:rPr>
              <w:t>项目整体通过</w:t>
            </w:r>
            <w:r>
              <w:rPr>
                <w:rFonts w:hint="eastAsia" w:ascii="仿宋" w:hAnsi="仿宋" w:eastAsia="仿宋"/>
                <w:sz w:val="24"/>
              </w:rPr>
              <w:t>校方</w:t>
            </w:r>
            <w:r>
              <w:rPr>
                <w:rFonts w:hint="eastAsia" w:ascii="仿宋" w:hAnsi="仿宋" w:eastAsia="仿宋" w:cs="宋体"/>
                <w:color w:val="000000"/>
                <w:kern w:val="0"/>
                <w:sz w:val="24"/>
              </w:rPr>
              <w:t>信息化项目验收审核流程。</w:t>
            </w:r>
          </w:p>
        </w:tc>
      </w:tr>
    </w:tbl>
    <w:p w14:paraId="74B57E61">
      <w:pPr>
        <w:spacing w:line="360" w:lineRule="auto"/>
        <w:rPr>
          <w:rFonts w:ascii="仿宋" w:hAnsi="仿宋" w:eastAsia="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1B4E08"/>
    <w:multiLevelType w:val="multilevel"/>
    <w:tmpl w:val="161B4E08"/>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9C67567"/>
    <w:multiLevelType w:val="multilevel"/>
    <w:tmpl w:val="19C6756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30DB01A9"/>
    <w:multiLevelType w:val="multilevel"/>
    <w:tmpl w:val="30DB01A9"/>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3B684263"/>
    <w:multiLevelType w:val="multilevel"/>
    <w:tmpl w:val="3B684263"/>
    <w:lvl w:ilvl="0" w:tentative="0">
      <w:start w:val="2"/>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RkYmRjOWQwMTVkMDBlOTViM2RiM2YxOGUyN2UwNjYifQ=="/>
  </w:docVars>
  <w:rsids>
    <w:rsidRoot w:val="008D342E"/>
    <w:rsid w:val="00033892"/>
    <w:rsid w:val="0007712F"/>
    <w:rsid w:val="001F49B2"/>
    <w:rsid w:val="0021311C"/>
    <w:rsid w:val="002174ED"/>
    <w:rsid w:val="00217A67"/>
    <w:rsid w:val="00253F7B"/>
    <w:rsid w:val="002A220D"/>
    <w:rsid w:val="002B5D11"/>
    <w:rsid w:val="003636FF"/>
    <w:rsid w:val="003D60DD"/>
    <w:rsid w:val="00441A9E"/>
    <w:rsid w:val="0044362B"/>
    <w:rsid w:val="004711B4"/>
    <w:rsid w:val="005B2150"/>
    <w:rsid w:val="00746B03"/>
    <w:rsid w:val="007D224A"/>
    <w:rsid w:val="008738AA"/>
    <w:rsid w:val="008D342E"/>
    <w:rsid w:val="009C45A7"/>
    <w:rsid w:val="00A3305D"/>
    <w:rsid w:val="00AB1D08"/>
    <w:rsid w:val="00B14237"/>
    <w:rsid w:val="00C348E4"/>
    <w:rsid w:val="00C75EBF"/>
    <w:rsid w:val="00D02114"/>
    <w:rsid w:val="00D03035"/>
    <w:rsid w:val="00E2203C"/>
    <w:rsid w:val="00E63615"/>
    <w:rsid w:val="00F71AFA"/>
    <w:rsid w:val="065A3ABE"/>
    <w:rsid w:val="070C0BF3"/>
    <w:rsid w:val="11651119"/>
    <w:rsid w:val="19EA0BE4"/>
    <w:rsid w:val="1F3A3D6F"/>
    <w:rsid w:val="25B82157"/>
    <w:rsid w:val="288F719F"/>
    <w:rsid w:val="2EF22275"/>
    <w:rsid w:val="2F1A4173"/>
    <w:rsid w:val="33970C07"/>
    <w:rsid w:val="3E9E1FEB"/>
    <w:rsid w:val="41202C33"/>
    <w:rsid w:val="49094FD0"/>
    <w:rsid w:val="532C2301"/>
    <w:rsid w:val="5BFE5B97"/>
    <w:rsid w:val="5C762AF0"/>
    <w:rsid w:val="5FCC63FC"/>
    <w:rsid w:val="70257E60"/>
    <w:rsid w:val="7B8A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2"/>
    <w:unhideWhenUsed/>
    <w:qFormat/>
    <w:uiPriority w:val="9"/>
    <w:pPr>
      <w:keepNext/>
      <w:keepLines/>
      <w:spacing w:line="360"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autoRedefine/>
    <w:unhideWhenUsed/>
    <w:qFormat/>
    <w:uiPriority w:val="99"/>
    <w:pPr>
      <w:tabs>
        <w:tab w:val="center" w:pos="4153"/>
        <w:tab w:val="right" w:pos="8306"/>
      </w:tabs>
      <w:snapToGrid w:val="0"/>
      <w:jc w:val="left"/>
    </w:pPr>
    <w:rPr>
      <w:sz w:val="18"/>
      <w:szCs w:val="18"/>
    </w:rPr>
  </w:style>
  <w:style w:type="paragraph" w:styleId="5">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uiPriority w:val="99"/>
    <w:rPr>
      <w:sz w:val="18"/>
      <w:szCs w:val="18"/>
    </w:rPr>
  </w:style>
  <w:style w:type="character" w:customStyle="1" w:styleId="9">
    <w:name w:val="页脚 字符"/>
    <w:basedOn w:val="7"/>
    <w:link w:val="4"/>
    <w:autoRedefine/>
    <w:qFormat/>
    <w:uiPriority w:val="99"/>
    <w:rPr>
      <w:sz w:val="18"/>
      <w:szCs w:val="18"/>
    </w:rPr>
  </w:style>
  <w:style w:type="character" w:customStyle="1" w:styleId="10">
    <w:name w:val="标题 1 字符"/>
    <w:basedOn w:val="7"/>
    <w:link w:val="2"/>
    <w:autoRedefine/>
    <w:qFormat/>
    <w:uiPriority w:val="9"/>
    <w:rPr>
      <w:b/>
      <w:bCs/>
      <w:kern w:val="44"/>
      <w:sz w:val="44"/>
      <w:szCs w:val="44"/>
    </w:rPr>
  </w:style>
  <w:style w:type="paragraph" w:styleId="11">
    <w:name w:val="List Paragraph"/>
    <w:basedOn w:val="1"/>
    <w:autoRedefine/>
    <w:qFormat/>
    <w:uiPriority w:val="34"/>
    <w:pPr>
      <w:ind w:firstLine="420" w:firstLineChars="200"/>
    </w:pPr>
  </w:style>
  <w:style w:type="character" w:customStyle="1" w:styleId="12">
    <w:name w:val="标题 2 字符"/>
    <w:basedOn w:val="7"/>
    <w:link w:val="3"/>
    <w:autoRedefine/>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4411</Words>
  <Characters>4524</Characters>
  <Lines>33</Lines>
  <Paragraphs>9</Paragraphs>
  <TotalTime>2</TotalTime>
  <ScaleCrop>false</ScaleCrop>
  <LinksUpToDate>false</LinksUpToDate>
  <CharactersWithSpaces>4529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2024-10-30T10:21:00Z</dcterms:created>
  <dc:creator>国栋 陈</dc:creator>
  <cp:lastModifiedBy>Lu Lu</cp:lastModifiedBy>
  <dcterms:modified xsi:type="dcterms:W3CDTF">2024-11-22T06:34:38Z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856FD2AF96154B8CAE6142590DF4E6D6_13</vt:lpwstr>
  </property>
</Properties>
</file>