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90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膳食中心鼓楼校区除渣隔油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提升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设备</w:t>
      </w:r>
    </w:p>
    <w:p w14:paraId="19F21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维修保养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内容及要求</w:t>
      </w:r>
    </w:p>
    <w:p w14:paraId="6DEF5EF4">
      <w:pPr>
        <w:spacing w:line="52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5564591C">
      <w:pPr>
        <w:spacing w:line="520" w:lineRule="exact"/>
        <w:ind w:firstLine="422" w:firstLineChars="200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一、维护基本服务内容：</w:t>
      </w:r>
    </w:p>
    <w:p w14:paraId="1CA5E72D">
      <w:pPr>
        <w:spacing w:line="600" w:lineRule="exact"/>
        <w:ind w:left="5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1、设备的常规保养；</w:t>
      </w:r>
    </w:p>
    <w:p w14:paraId="761E1E0A">
      <w:pPr>
        <w:spacing w:line="600" w:lineRule="exact"/>
        <w:ind w:left="5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2、设备故障分析和排除；</w:t>
      </w:r>
    </w:p>
    <w:p w14:paraId="35256B30">
      <w:pPr>
        <w:spacing w:line="600" w:lineRule="exact"/>
        <w:ind w:left="5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3、设备拆卸、维修、装配、测试、配件更换等；</w:t>
      </w:r>
    </w:p>
    <w:p w14:paraId="3F924518">
      <w:pPr>
        <w:spacing w:line="600" w:lineRule="exact"/>
        <w:ind w:left="5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4、水泵的机封更换及水泵的排放处理；</w:t>
      </w:r>
    </w:p>
    <w:p w14:paraId="4B12B03D">
      <w:pPr>
        <w:spacing w:line="600" w:lineRule="exact"/>
        <w:ind w:left="5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5、设备运行安全调整；</w:t>
      </w:r>
    </w:p>
    <w:p w14:paraId="4BB5E2CE">
      <w:pPr>
        <w:numPr>
          <w:ilvl w:val="0"/>
          <w:numId w:val="1"/>
        </w:numPr>
        <w:spacing w:line="600" w:lineRule="exact"/>
        <w:ind w:left="5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电机烧毁需安装调试正常；</w:t>
      </w:r>
    </w:p>
    <w:p w14:paraId="7273C75F">
      <w:pPr>
        <w:spacing w:line="600" w:lineRule="exact"/>
        <w:ind w:left="5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7、除渣系统维护保养；</w:t>
      </w:r>
    </w:p>
    <w:p w14:paraId="6B794305">
      <w:pPr>
        <w:spacing w:line="600" w:lineRule="exact"/>
        <w:ind w:left="5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8、万向导流器系统维护及保养；</w:t>
      </w:r>
    </w:p>
    <w:p w14:paraId="061F9FA5">
      <w:pPr>
        <w:spacing w:line="600" w:lineRule="exact"/>
        <w:ind w:left="52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9、电控柜及设备电源线维护及保养；</w:t>
      </w:r>
    </w:p>
    <w:p w14:paraId="45E06CEB">
      <w:pPr>
        <w:spacing w:line="600" w:lineRule="exact"/>
        <w:ind w:left="52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10、光电行程开关系统维护保养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25CEADC5">
      <w:pPr>
        <w:spacing w:line="520" w:lineRule="exact"/>
        <w:ind w:firstLine="422" w:firstLineChars="200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二、维护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工作要求：</w:t>
      </w:r>
    </w:p>
    <w:p w14:paraId="14CA7811">
      <w:pPr>
        <w:spacing w:line="520" w:lineRule="exact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1、除渣区维护清理每月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>次；隔油区日常放油每月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4-6</w:t>
      </w:r>
      <w:r>
        <w:rPr>
          <w:rFonts w:hint="eastAsia" w:ascii="仿宋" w:hAnsi="仿宋" w:eastAsia="仿宋" w:cs="仿宋"/>
          <w:sz w:val="21"/>
          <w:szCs w:val="21"/>
        </w:rPr>
        <w:t>次；设备表面及场地清理每月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>次。</w:t>
      </w:r>
    </w:p>
    <w:p w14:paraId="2ED0F2D5">
      <w:pPr>
        <w:spacing w:line="520" w:lineRule="exact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2、废油回收每月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4-6</w:t>
      </w:r>
      <w:r>
        <w:rPr>
          <w:rFonts w:hint="eastAsia" w:ascii="仿宋" w:hAnsi="仿宋" w:eastAsia="仿宋" w:cs="仿宋"/>
          <w:sz w:val="21"/>
          <w:szCs w:val="21"/>
        </w:rPr>
        <w:t>次。</w:t>
      </w:r>
    </w:p>
    <w:p w14:paraId="2F50730F">
      <w:pPr>
        <w:spacing w:line="520" w:lineRule="exact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 xml:space="preserve">3、日常维护每月例行检查并维护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>次，万向导流器系统维护，进水是否畅通，出渣是否畅通，二次沉淀是否正常，放油是否顺畅，出水是否正常，各电气元件是否正常，光电开关是否正常，除渣系统是否正常，水泵是否噪音，各紧固件是否松动等。</w:t>
      </w:r>
    </w:p>
    <w:p w14:paraId="752414A7">
      <w:pPr>
        <w:spacing w:line="520" w:lineRule="exact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4、每一年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三</w:t>
      </w:r>
      <w:r>
        <w:rPr>
          <w:rFonts w:hint="eastAsia" w:ascii="仿宋" w:hAnsi="仿宋" w:eastAsia="仿宋" w:cs="仿宋"/>
          <w:sz w:val="21"/>
          <w:szCs w:val="21"/>
        </w:rPr>
        <w:t>次大保养（使用吸粪车将设备内部残渣清理干净，内部不留残渣），其中包括对设备机件的安全及检查调整，清洗疏通，设置、调整操作等以使设备正常无隐患安全运行。</w:t>
      </w:r>
    </w:p>
    <w:p w14:paraId="7E53577E">
      <w:pPr>
        <w:spacing w:line="520" w:lineRule="exact"/>
        <w:ind w:firstLine="422" w:firstLineChars="200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要求</w:t>
      </w:r>
    </w:p>
    <w:p w14:paraId="1E24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1、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接到采购方报修后须在2小时内到场。一般故障2小时解决；严重故障无法现场处理的设备与采购方设备使用、管理人员沟通并联系相关人员，确保二日之内解决故障：二日内无法解决的，应提供详细的解释说明及资料支持，否则采购方有权请求第三方进行维修，由此产生的费用由中标单位承担。</w:t>
      </w:r>
    </w:p>
    <w:p w14:paraId="39C38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2、维保单位保证每月至少四次到达设备现场，为采购方检査所有设备使用情况。</w:t>
      </w:r>
    </w:p>
    <w:p w14:paraId="5AF60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3、接到采购方报修通知时，维保单位应及时做好设备型号、报修设备出现的故障现象等，做好报修台账登记并及时通知技术人员到场解决。保证设备在正常使用中，防止设备出现大的故障。</w:t>
      </w:r>
    </w:p>
    <w:p w14:paraId="34C33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2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16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四、设备情况</w:t>
      </w:r>
    </w:p>
    <w:tbl>
      <w:tblPr>
        <w:tblStyle w:val="4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707"/>
        <w:gridCol w:w="813"/>
        <w:gridCol w:w="2987"/>
        <w:gridCol w:w="1413"/>
        <w:gridCol w:w="960"/>
      </w:tblGrid>
      <w:tr w14:paraId="0B64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1" w:type="dxa"/>
            <w:vAlign w:val="center"/>
          </w:tcPr>
          <w:p w14:paraId="3DFF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07" w:type="dxa"/>
            <w:vAlign w:val="center"/>
          </w:tcPr>
          <w:p w14:paraId="7D047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813" w:type="dxa"/>
            <w:vAlign w:val="center"/>
          </w:tcPr>
          <w:p w14:paraId="4001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2987" w:type="dxa"/>
            <w:vAlign w:val="center"/>
          </w:tcPr>
          <w:p w14:paraId="4396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设备技术参数</w:t>
            </w:r>
          </w:p>
        </w:tc>
        <w:tc>
          <w:tcPr>
            <w:tcW w:w="1413" w:type="dxa"/>
            <w:vAlign w:val="center"/>
          </w:tcPr>
          <w:p w14:paraId="2DB3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960" w:type="dxa"/>
            <w:vAlign w:val="center"/>
          </w:tcPr>
          <w:p w14:paraId="2935E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设备安装时间</w:t>
            </w:r>
          </w:p>
        </w:tc>
      </w:tr>
      <w:tr w14:paraId="7925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1" w:type="dxa"/>
            <w:vMerge w:val="restart"/>
            <w:vAlign w:val="center"/>
          </w:tcPr>
          <w:p w14:paraId="22E3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除渣+污水提升设备</w:t>
            </w:r>
          </w:p>
        </w:tc>
        <w:tc>
          <w:tcPr>
            <w:tcW w:w="707" w:type="dxa"/>
            <w:vMerge w:val="restart"/>
            <w:vAlign w:val="center"/>
          </w:tcPr>
          <w:p w14:paraId="2F7B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套</w:t>
            </w:r>
          </w:p>
        </w:tc>
        <w:tc>
          <w:tcPr>
            <w:tcW w:w="813" w:type="dxa"/>
            <w:vMerge w:val="restart"/>
            <w:vAlign w:val="center"/>
          </w:tcPr>
          <w:p w14:paraId="6EBD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987" w:type="dxa"/>
            <w:vAlign w:val="center"/>
          </w:tcPr>
          <w:p w14:paraId="0B5C9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流量：45m³/h;</w:t>
            </w:r>
          </w:p>
          <w:p w14:paraId="6257F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扬程：15m;</w:t>
            </w:r>
          </w:p>
          <w:p w14:paraId="027D1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单泵功率：5.5KW;</w:t>
            </w:r>
          </w:p>
          <w:p w14:paraId="3F12B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尺寸：2000*2000*1500（mm）</w:t>
            </w:r>
          </w:p>
        </w:tc>
        <w:tc>
          <w:tcPr>
            <w:tcW w:w="1413" w:type="dxa"/>
            <w:vAlign w:val="center"/>
          </w:tcPr>
          <w:p w14:paraId="3ADE6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拓南</w:t>
            </w:r>
          </w:p>
        </w:tc>
        <w:tc>
          <w:tcPr>
            <w:tcW w:w="960" w:type="dxa"/>
            <w:vMerge w:val="restart"/>
            <w:vAlign w:val="center"/>
          </w:tcPr>
          <w:p w14:paraId="35E3D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2019年</w:t>
            </w:r>
          </w:p>
        </w:tc>
      </w:tr>
      <w:tr w14:paraId="465E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1" w:type="dxa"/>
            <w:vMerge w:val="continue"/>
            <w:vAlign w:val="center"/>
          </w:tcPr>
          <w:p w14:paraId="3905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5D50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 w14:paraId="321A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vAlign w:val="center"/>
          </w:tcPr>
          <w:p w14:paraId="2DBDE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Q=50T/H;H=20M;N=7.5KW;</w:t>
            </w:r>
          </w:p>
          <w:p w14:paraId="6852E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尺寸：2200*1600*1400mm</w:t>
            </w:r>
          </w:p>
        </w:tc>
        <w:tc>
          <w:tcPr>
            <w:tcW w:w="1413" w:type="dxa"/>
            <w:vAlign w:val="center"/>
          </w:tcPr>
          <w:p w14:paraId="7868B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TNWT-50/2</w:t>
            </w:r>
          </w:p>
        </w:tc>
        <w:tc>
          <w:tcPr>
            <w:tcW w:w="960" w:type="dxa"/>
            <w:vMerge w:val="continue"/>
            <w:vAlign w:val="center"/>
          </w:tcPr>
          <w:p w14:paraId="2D66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35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81" w:type="dxa"/>
            <w:vMerge w:val="restart"/>
            <w:vAlign w:val="center"/>
          </w:tcPr>
          <w:p w14:paraId="506E4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高效隔油设备</w:t>
            </w:r>
          </w:p>
        </w:tc>
        <w:tc>
          <w:tcPr>
            <w:tcW w:w="707" w:type="dxa"/>
            <w:vMerge w:val="restart"/>
            <w:vAlign w:val="center"/>
          </w:tcPr>
          <w:p w14:paraId="2CE8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套</w:t>
            </w:r>
          </w:p>
        </w:tc>
        <w:tc>
          <w:tcPr>
            <w:tcW w:w="813" w:type="dxa"/>
            <w:vMerge w:val="restart"/>
            <w:vAlign w:val="center"/>
          </w:tcPr>
          <w:p w14:paraId="142E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987" w:type="dxa"/>
            <w:vAlign w:val="center"/>
          </w:tcPr>
          <w:p w14:paraId="3B97F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流量：45m³/h;</w:t>
            </w:r>
          </w:p>
          <w:p w14:paraId="39473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尺寸：2800*1200*1700（mm）</w:t>
            </w:r>
          </w:p>
        </w:tc>
        <w:tc>
          <w:tcPr>
            <w:tcW w:w="1413" w:type="dxa"/>
            <w:vAlign w:val="center"/>
          </w:tcPr>
          <w:p w14:paraId="1FDA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拓南</w:t>
            </w:r>
          </w:p>
        </w:tc>
        <w:tc>
          <w:tcPr>
            <w:tcW w:w="960" w:type="dxa"/>
            <w:vMerge w:val="restart"/>
            <w:vAlign w:val="center"/>
          </w:tcPr>
          <w:p w14:paraId="2B4F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2020年</w:t>
            </w:r>
          </w:p>
        </w:tc>
      </w:tr>
      <w:tr w14:paraId="2429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81" w:type="dxa"/>
            <w:vMerge w:val="continue"/>
            <w:vAlign w:val="center"/>
          </w:tcPr>
          <w:p w14:paraId="7AF0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5C64A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 w14:paraId="6DC3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vAlign w:val="center"/>
          </w:tcPr>
          <w:p w14:paraId="03600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1.流量：50m³/h;</w:t>
            </w:r>
          </w:p>
          <w:p w14:paraId="3E05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2.尺寸：3100*900*1500（mm）</w:t>
            </w:r>
          </w:p>
        </w:tc>
        <w:tc>
          <w:tcPr>
            <w:tcW w:w="1413" w:type="dxa"/>
            <w:vAlign w:val="center"/>
          </w:tcPr>
          <w:p w14:paraId="03E2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拓南</w:t>
            </w:r>
          </w:p>
        </w:tc>
        <w:tc>
          <w:tcPr>
            <w:tcW w:w="960" w:type="dxa"/>
            <w:vMerge w:val="continue"/>
            <w:vAlign w:val="center"/>
          </w:tcPr>
          <w:p w14:paraId="6A14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7E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81" w:type="dxa"/>
            <w:vMerge w:val="continue"/>
            <w:vAlign w:val="center"/>
          </w:tcPr>
          <w:p w14:paraId="2416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66BF1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 w14:paraId="4EDC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vAlign w:val="center"/>
          </w:tcPr>
          <w:p w14:paraId="0F749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Q=50T/H;N=6KW;</w:t>
            </w:r>
          </w:p>
          <w:p w14:paraId="49A72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尺寸：3500*900*1700（mm）</w:t>
            </w:r>
          </w:p>
        </w:tc>
        <w:tc>
          <w:tcPr>
            <w:tcW w:w="1413" w:type="dxa"/>
            <w:vAlign w:val="center"/>
          </w:tcPr>
          <w:p w14:paraId="02714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TNGY(T)-50/2S</w:t>
            </w:r>
          </w:p>
        </w:tc>
        <w:tc>
          <w:tcPr>
            <w:tcW w:w="960" w:type="dxa"/>
            <w:vMerge w:val="continue"/>
            <w:vAlign w:val="center"/>
          </w:tcPr>
          <w:p w14:paraId="5057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08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81" w:type="dxa"/>
            <w:vMerge w:val="continue"/>
            <w:vAlign w:val="center"/>
          </w:tcPr>
          <w:p w14:paraId="5F0AE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Merge w:val="continue"/>
            <w:vAlign w:val="center"/>
          </w:tcPr>
          <w:p w14:paraId="6355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vMerge w:val="continue"/>
            <w:vAlign w:val="center"/>
          </w:tcPr>
          <w:p w14:paraId="2BF4D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87" w:type="dxa"/>
            <w:vAlign w:val="center"/>
          </w:tcPr>
          <w:p w14:paraId="15F43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Q=50T/H;N=6KW;</w:t>
            </w:r>
          </w:p>
          <w:p w14:paraId="6C5C3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尺寸：2800*1200*1700（mm）</w:t>
            </w:r>
          </w:p>
        </w:tc>
        <w:tc>
          <w:tcPr>
            <w:tcW w:w="1413" w:type="dxa"/>
            <w:vAlign w:val="center"/>
          </w:tcPr>
          <w:p w14:paraId="33A5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TNGY(T)-50/2</w:t>
            </w:r>
          </w:p>
        </w:tc>
        <w:tc>
          <w:tcPr>
            <w:tcW w:w="960" w:type="dxa"/>
            <w:vMerge w:val="continue"/>
            <w:vAlign w:val="center"/>
          </w:tcPr>
          <w:p w14:paraId="72C67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577887D">
      <w:pPr>
        <w:spacing w:line="240" w:lineRule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D16402F-675F-4ED3-AA5E-B1CB947CB00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B57BD1B-EEE1-4656-9DFC-627F0FBE76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0131DF"/>
    <w:multiLevelType w:val="singleLevel"/>
    <w:tmpl w:val="C10131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A700AE"/>
    <w:multiLevelType w:val="singleLevel"/>
    <w:tmpl w:val="55A700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6499293"/>
    <w:multiLevelType w:val="singleLevel"/>
    <w:tmpl w:val="56499293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5659FF0D"/>
    <w:multiLevelType w:val="singleLevel"/>
    <w:tmpl w:val="5659FF0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B78A15A"/>
    <w:multiLevelType w:val="singleLevel"/>
    <w:tmpl w:val="5B78A1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C4EF8EE"/>
    <w:multiLevelType w:val="singleLevel"/>
    <w:tmpl w:val="6C4EF8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45780"/>
    <w:rsid w:val="4A4660B6"/>
    <w:rsid w:val="4B3C2D5F"/>
    <w:rsid w:val="7067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2025-04-24T07:33:59Z</dcterms:created>
  <dc:creator>Administrator</dc:creator>
  <cp:lastModifiedBy>Lulu</cp:lastModifiedBy>
  <dcterms:modified xsi:type="dcterms:W3CDTF">2025-04-24T08:49:02Z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eyJoZGlkIjoiMDRkYmRjOWQwMTVkMDBlOTViM2RiM2YxOGUyN2UwNjYiLCJ1c2VySWQiOiIzOTQ3ODkxMzAifQ==</vt:lpwstr>
  </property>
  <property fmtid="{D5CDD505-2E9C-101B-9397-08002B2CF9AE}" pid="4" name="ICV">
    <vt:lpwstr>0E054CC484BB41218E0C21A42870038B_12</vt:lpwstr>
  </property>
</Properties>
</file>